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9D0" w:rsidRPr="009459D0" w:rsidRDefault="009459D0" w:rsidP="009459D0">
      <w:pPr>
        <w:shd w:val="clear" w:color="auto" w:fill="FFFFFF"/>
        <w:jc w:val="center"/>
        <w:textAlignment w:val="baseline"/>
        <w:outlineLvl w:val="0"/>
        <w:rPr>
          <w:rFonts w:eastAsia="Times New Roman" w:cstheme="minorHAnsi"/>
          <w:b/>
          <w:bCs/>
          <w:color w:val="000000" w:themeColor="text1"/>
          <w:kern w:val="36"/>
          <w:sz w:val="28"/>
          <w:szCs w:val="28"/>
          <w:lang w:eastAsia="fr-FR"/>
        </w:rPr>
      </w:pPr>
      <w:bookmarkStart w:id="0" w:name="_GoBack"/>
      <w:r w:rsidRPr="009459D0">
        <w:rPr>
          <w:rFonts w:eastAsia="Times New Roman" w:cstheme="minorHAnsi"/>
          <w:b/>
          <w:bCs/>
          <w:color w:val="000000" w:themeColor="text1"/>
          <w:kern w:val="36"/>
          <w:sz w:val="28"/>
          <w:szCs w:val="28"/>
          <w:lang w:eastAsia="fr-FR"/>
        </w:rPr>
        <w:t>Merck says its antiviral pill is less effective than initially reported.</w:t>
      </w:r>
    </w:p>
    <w:bookmarkEnd w:id="0"/>
    <w:p w:rsidR="009459D0" w:rsidRPr="009459D0" w:rsidRDefault="009459D0" w:rsidP="009459D0">
      <w:pPr>
        <w:shd w:val="clear" w:color="auto" w:fill="FFFFFF"/>
        <w:textAlignment w:val="baseline"/>
        <w:rPr>
          <w:rFonts w:eastAsia="Times New Roman" w:cstheme="minorHAnsi"/>
          <w:color w:val="000000" w:themeColor="text1"/>
          <w:sz w:val="20"/>
          <w:szCs w:val="20"/>
          <w:lang w:val="fr-FR" w:eastAsia="fr-FR"/>
        </w:rPr>
      </w:pPr>
    </w:p>
    <w:p w:rsidR="009459D0" w:rsidRPr="009459D0" w:rsidRDefault="009459D0" w:rsidP="009459D0">
      <w:pPr>
        <w:shd w:val="clear" w:color="auto" w:fill="FFFFFF"/>
        <w:textAlignment w:val="baseline"/>
        <w:rPr>
          <w:rFonts w:eastAsia="Times New Roman" w:cstheme="minorHAnsi"/>
          <w:color w:val="000000" w:themeColor="text1"/>
          <w:sz w:val="20"/>
          <w:szCs w:val="20"/>
          <w:lang w:eastAsia="fr-FR"/>
        </w:rPr>
      </w:pPr>
      <w:r w:rsidRPr="009459D0">
        <w:rPr>
          <w:rFonts w:eastAsia="Times New Roman" w:cstheme="minorHAnsi"/>
          <w:color w:val="000000" w:themeColor="text1"/>
          <w:sz w:val="20"/>
          <w:szCs w:val="20"/>
          <w:bdr w:val="none" w:sz="0" w:space="0" w:color="auto" w:frame="1"/>
          <w:lang w:eastAsia="fr-FR"/>
        </w:rPr>
        <w:t xml:space="preserve">An experimental Covid-19 treatment developed by Merck and Ridgeback Biotherapeutics appears to be less effective than initially </w:t>
      </w:r>
      <w:proofErr w:type="spellStart"/>
      <w:r w:rsidRPr="009459D0">
        <w:rPr>
          <w:rFonts w:eastAsia="Times New Roman" w:cstheme="minorHAnsi"/>
          <w:color w:val="000000" w:themeColor="text1"/>
          <w:sz w:val="20"/>
          <w:szCs w:val="20"/>
          <w:bdr w:val="none" w:sz="0" w:space="0" w:color="auto" w:frame="1"/>
          <w:lang w:eastAsia="fr-FR"/>
        </w:rPr>
        <w:t>reported.</w:t>
      </w:r>
      <w:r w:rsidRPr="009459D0">
        <w:rPr>
          <w:rFonts w:eastAsia="Times New Roman" w:cstheme="minorHAnsi"/>
          <w:color w:val="000000" w:themeColor="text1"/>
          <w:spacing w:val="2"/>
          <w:sz w:val="20"/>
          <w:szCs w:val="20"/>
          <w:bdr w:val="none" w:sz="0" w:space="0" w:color="auto" w:frame="1"/>
          <w:lang w:eastAsia="fr-FR"/>
        </w:rPr>
        <w:t>Credit</w:t>
      </w:r>
      <w:proofErr w:type="spellEnd"/>
      <w:r w:rsidRPr="009459D0">
        <w:rPr>
          <w:rFonts w:eastAsia="Times New Roman" w:cstheme="minorHAnsi"/>
          <w:color w:val="000000" w:themeColor="text1"/>
          <w:spacing w:val="2"/>
          <w:sz w:val="20"/>
          <w:szCs w:val="20"/>
          <w:bdr w:val="none" w:sz="0" w:space="0" w:color="auto" w:frame="1"/>
          <w:lang w:eastAsia="fr-FR"/>
        </w:rPr>
        <w:t>...Merck &amp; Co Inc/Via Reuters</w:t>
      </w:r>
    </w:p>
    <w:p w:rsidR="009459D0" w:rsidRPr="009459D0" w:rsidRDefault="009459D0" w:rsidP="009459D0">
      <w:pPr>
        <w:shd w:val="clear" w:color="auto" w:fill="FFFFFF"/>
        <w:textAlignment w:val="baseline"/>
        <w:rPr>
          <w:rFonts w:eastAsia="Times New Roman" w:cstheme="minorHAnsi"/>
          <w:bCs/>
          <w:color w:val="000000" w:themeColor="text1"/>
          <w:sz w:val="20"/>
          <w:szCs w:val="20"/>
          <w:lang w:val="fr-FR" w:eastAsia="fr-FR"/>
        </w:rPr>
      </w:pPr>
      <w:r w:rsidRPr="009459D0">
        <w:rPr>
          <w:rFonts w:eastAsia="Times New Roman" w:cstheme="minorHAnsi"/>
          <w:bCs/>
          <w:color w:val="000000" w:themeColor="text1"/>
          <w:sz w:val="20"/>
          <w:szCs w:val="20"/>
          <w:bdr w:val="none" w:sz="0" w:space="0" w:color="auto" w:frame="1"/>
          <w:lang w:val="fr-FR" w:eastAsia="fr-FR"/>
        </w:rPr>
        <w:t>By </w:t>
      </w:r>
      <w:hyperlink r:id="rId5" w:history="1">
        <w:r w:rsidRPr="009459D0">
          <w:rPr>
            <w:rFonts w:eastAsia="Times New Roman" w:cstheme="minorHAnsi"/>
            <w:bCs/>
            <w:color w:val="000000" w:themeColor="text1"/>
            <w:sz w:val="20"/>
            <w:szCs w:val="20"/>
            <w:bdr w:val="none" w:sz="0" w:space="0" w:color="auto" w:frame="1"/>
            <w:lang w:val="fr-FR" w:eastAsia="fr-FR"/>
          </w:rPr>
          <w:t>Rebecca Robbins</w:t>
        </w:r>
      </w:hyperlink>
      <w:r w:rsidRPr="009459D0">
        <w:rPr>
          <w:rFonts w:eastAsia="Times New Roman" w:cstheme="minorHAnsi"/>
          <w:bCs/>
          <w:color w:val="000000" w:themeColor="text1"/>
          <w:sz w:val="20"/>
          <w:szCs w:val="20"/>
          <w:lang w:val="fr-FR" w:eastAsia="fr-FR"/>
        </w:rPr>
        <w:tab/>
      </w:r>
      <w:r w:rsidRPr="009459D0">
        <w:rPr>
          <w:rFonts w:eastAsia="Times New Roman" w:cstheme="minorHAnsi"/>
          <w:color w:val="000000" w:themeColor="text1"/>
          <w:sz w:val="20"/>
          <w:szCs w:val="20"/>
          <w:bdr w:val="none" w:sz="0" w:space="0" w:color="auto" w:frame="1"/>
          <w:lang w:val="fr-FR" w:eastAsia="fr-FR"/>
        </w:rPr>
        <w:t>Nov. 26, 2021</w:t>
      </w:r>
    </w:p>
    <w:p w:rsidR="009459D0" w:rsidRPr="009459D0" w:rsidRDefault="009459D0" w:rsidP="009459D0">
      <w:pPr>
        <w:spacing w:beforeAutospacing="1" w:afterAutospacing="1"/>
        <w:textAlignment w:val="baseline"/>
        <w:rPr>
          <w:rFonts w:eastAsia="Times New Roman" w:cstheme="minorHAnsi"/>
          <w:color w:val="000000" w:themeColor="text1"/>
          <w:sz w:val="20"/>
          <w:szCs w:val="20"/>
          <w:lang w:eastAsia="fr-FR"/>
        </w:rPr>
      </w:pPr>
      <w:r w:rsidRPr="009459D0">
        <w:rPr>
          <w:rFonts w:eastAsia="Times New Roman" w:cstheme="minorHAnsi"/>
          <w:color w:val="000000" w:themeColor="text1"/>
          <w:sz w:val="20"/>
          <w:szCs w:val="20"/>
          <w:lang w:eastAsia="fr-FR"/>
        </w:rPr>
        <w:t>The pharmaceutical company Merck </w:t>
      </w:r>
      <w:hyperlink r:id="rId6" w:tgtFrame="_blank" w:history="1">
        <w:r w:rsidRPr="009459D0">
          <w:rPr>
            <w:rFonts w:eastAsia="Times New Roman" w:cstheme="minorHAnsi"/>
            <w:color w:val="000000" w:themeColor="text1"/>
            <w:sz w:val="20"/>
            <w:szCs w:val="20"/>
            <w:u w:val="single"/>
            <w:bdr w:val="none" w:sz="0" w:space="0" w:color="auto" w:frame="1"/>
            <w:lang w:eastAsia="fr-FR"/>
          </w:rPr>
          <w:t>said on Friday</w:t>
        </w:r>
      </w:hyperlink>
      <w:r w:rsidRPr="009459D0">
        <w:rPr>
          <w:rFonts w:eastAsia="Times New Roman" w:cstheme="minorHAnsi"/>
          <w:color w:val="000000" w:themeColor="text1"/>
          <w:sz w:val="20"/>
          <w:szCs w:val="20"/>
          <w:lang w:eastAsia="fr-FR"/>
        </w:rPr>
        <w:t> that in a final analysis of a clinical trial, its antiviral pill reduced the risk of hospitalization and death among high-risk Covid patients by 30 percent, down from an earlier estimate of 50 percent.</w:t>
      </w:r>
    </w:p>
    <w:p w:rsidR="009459D0" w:rsidRPr="009459D0" w:rsidRDefault="009459D0" w:rsidP="009459D0">
      <w:pPr>
        <w:spacing w:before="100" w:beforeAutospacing="1" w:after="100" w:afterAutospacing="1"/>
        <w:textAlignment w:val="baseline"/>
        <w:rPr>
          <w:rFonts w:eastAsia="Times New Roman" w:cstheme="minorHAnsi"/>
          <w:color w:val="000000" w:themeColor="text1"/>
          <w:sz w:val="20"/>
          <w:szCs w:val="20"/>
          <w:lang w:eastAsia="fr-FR"/>
        </w:rPr>
      </w:pPr>
      <w:r w:rsidRPr="009459D0">
        <w:rPr>
          <w:rFonts w:eastAsia="Times New Roman" w:cstheme="minorHAnsi"/>
          <w:color w:val="000000" w:themeColor="text1"/>
          <w:sz w:val="20"/>
          <w:szCs w:val="20"/>
          <w:lang w:eastAsia="fr-FR"/>
        </w:rPr>
        <w:t xml:space="preserve">The lower efficacy is a disappointment for the drug, known as </w:t>
      </w:r>
      <w:proofErr w:type="spellStart"/>
      <w:r w:rsidRPr="009459D0">
        <w:rPr>
          <w:rFonts w:eastAsia="Times New Roman" w:cstheme="minorHAnsi"/>
          <w:color w:val="000000" w:themeColor="text1"/>
          <w:sz w:val="20"/>
          <w:szCs w:val="20"/>
          <w:lang w:eastAsia="fr-FR"/>
        </w:rPr>
        <w:t>molnupiravir</w:t>
      </w:r>
      <w:proofErr w:type="spellEnd"/>
      <w:r w:rsidRPr="009459D0">
        <w:rPr>
          <w:rFonts w:eastAsia="Times New Roman" w:cstheme="minorHAnsi"/>
          <w:color w:val="000000" w:themeColor="text1"/>
          <w:sz w:val="20"/>
          <w:szCs w:val="20"/>
          <w:lang w:eastAsia="fr-FR"/>
        </w:rPr>
        <w:t>, which health officials around the world are counting on as a critical tool to save lives and reduce the burden on hospitals. It increases the importance of a similar, apparently more effective, offering from Pfizer that is also under review by the Food and Drug Administration.</w:t>
      </w:r>
    </w:p>
    <w:p w:rsidR="009459D0" w:rsidRPr="009459D0" w:rsidRDefault="009459D0" w:rsidP="009459D0">
      <w:pPr>
        <w:spacing w:beforeAutospacing="1" w:afterAutospacing="1"/>
        <w:textAlignment w:val="baseline"/>
        <w:rPr>
          <w:rFonts w:eastAsia="Times New Roman" w:cstheme="minorHAnsi"/>
          <w:color w:val="000000" w:themeColor="text1"/>
          <w:sz w:val="20"/>
          <w:szCs w:val="20"/>
          <w:lang w:eastAsia="fr-FR"/>
        </w:rPr>
      </w:pPr>
      <w:r w:rsidRPr="009459D0">
        <w:rPr>
          <w:rFonts w:eastAsia="Times New Roman" w:cstheme="minorHAnsi"/>
          <w:color w:val="000000" w:themeColor="text1"/>
          <w:sz w:val="20"/>
          <w:szCs w:val="20"/>
          <w:lang w:eastAsia="fr-FR"/>
        </w:rPr>
        <w:t>A panel of advisers to the F.D.A. is </w:t>
      </w:r>
      <w:hyperlink r:id="rId7" w:tgtFrame="_blank" w:history="1">
        <w:r w:rsidRPr="009459D0">
          <w:rPr>
            <w:rFonts w:eastAsia="Times New Roman" w:cstheme="minorHAnsi"/>
            <w:color w:val="000000" w:themeColor="text1"/>
            <w:sz w:val="20"/>
            <w:szCs w:val="20"/>
            <w:u w:val="single"/>
            <w:bdr w:val="none" w:sz="0" w:space="0" w:color="auto" w:frame="1"/>
            <w:lang w:eastAsia="fr-FR"/>
          </w:rPr>
          <w:t>set to meet on Tuesday</w:t>
        </w:r>
      </w:hyperlink>
      <w:r w:rsidRPr="009459D0">
        <w:rPr>
          <w:rFonts w:eastAsia="Times New Roman" w:cstheme="minorHAnsi"/>
          <w:color w:val="000000" w:themeColor="text1"/>
          <w:sz w:val="20"/>
          <w:szCs w:val="20"/>
          <w:lang w:eastAsia="fr-FR"/>
        </w:rPr>
        <w:t> to discuss Merck’s treatment and vote on whether to recommend authorizing it to treat high-risk Covid patients.</w:t>
      </w:r>
    </w:p>
    <w:p w:rsidR="009459D0" w:rsidRPr="009459D0" w:rsidRDefault="009459D0" w:rsidP="009459D0">
      <w:pPr>
        <w:textAlignment w:val="baseline"/>
        <w:rPr>
          <w:rFonts w:eastAsia="Times New Roman" w:cstheme="minorHAnsi"/>
          <w:color w:val="000000" w:themeColor="text1"/>
          <w:sz w:val="20"/>
          <w:szCs w:val="20"/>
          <w:lang w:eastAsia="fr-FR"/>
        </w:rPr>
      </w:pPr>
      <w:r w:rsidRPr="009459D0">
        <w:rPr>
          <w:rFonts w:eastAsia="Times New Roman" w:cstheme="minorHAnsi"/>
          <w:color w:val="000000" w:themeColor="text1"/>
          <w:sz w:val="20"/>
          <w:szCs w:val="20"/>
          <w:lang w:eastAsia="fr-FR"/>
        </w:rPr>
        <w:t>In </w:t>
      </w:r>
      <w:hyperlink r:id="rId8" w:anchor="event-materials" w:tgtFrame="_blank" w:history="1">
        <w:r w:rsidRPr="009459D0">
          <w:rPr>
            <w:rFonts w:eastAsia="Times New Roman" w:cstheme="minorHAnsi"/>
            <w:color w:val="000000" w:themeColor="text1"/>
            <w:sz w:val="20"/>
            <w:szCs w:val="20"/>
            <w:u w:val="single"/>
            <w:bdr w:val="none" w:sz="0" w:space="0" w:color="auto" w:frame="1"/>
            <w:lang w:eastAsia="fr-FR"/>
          </w:rPr>
          <w:t>briefing documents</w:t>
        </w:r>
      </w:hyperlink>
      <w:r w:rsidRPr="009459D0">
        <w:rPr>
          <w:rFonts w:eastAsia="Times New Roman" w:cstheme="minorHAnsi"/>
          <w:color w:val="000000" w:themeColor="text1"/>
          <w:sz w:val="20"/>
          <w:szCs w:val="20"/>
          <w:lang w:eastAsia="fr-FR"/>
        </w:rPr>
        <w:t> posted to the F.D.A.’s website on Friday, agency reviewers did not take a position on whether the drug should be authorized, though they found that the clinical trial data did not show any major safety concerns and that the drug was effective in preventing severe disease.</w:t>
      </w:r>
    </w:p>
    <w:p w:rsidR="009459D0" w:rsidRPr="009459D0" w:rsidRDefault="009459D0" w:rsidP="009459D0">
      <w:pPr>
        <w:textAlignment w:val="baseline"/>
        <w:rPr>
          <w:rFonts w:eastAsia="Times New Roman" w:cstheme="minorHAnsi"/>
          <w:caps/>
          <w:color w:val="000000" w:themeColor="text1"/>
          <w:sz w:val="20"/>
          <w:szCs w:val="20"/>
          <w:lang w:eastAsia="fr-FR"/>
        </w:rPr>
      </w:pPr>
    </w:p>
    <w:p w:rsidR="009459D0" w:rsidRPr="009459D0" w:rsidRDefault="009459D0" w:rsidP="009459D0">
      <w:pPr>
        <w:textAlignment w:val="baseline"/>
        <w:rPr>
          <w:rFonts w:eastAsia="Times New Roman" w:cstheme="minorHAnsi"/>
          <w:color w:val="000000" w:themeColor="text1"/>
          <w:sz w:val="20"/>
          <w:szCs w:val="20"/>
          <w:lang w:eastAsia="fr-FR"/>
        </w:rPr>
      </w:pPr>
      <w:r w:rsidRPr="009459D0">
        <w:rPr>
          <w:rFonts w:eastAsia="Times New Roman" w:cstheme="minorHAnsi"/>
          <w:color w:val="000000" w:themeColor="text1"/>
          <w:sz w:val="20"/>
          <w:szCs w:val="20"/>
          <w:lang w:eastAsia="fr-FR"/>
        </w:rPr>
        <w:t>The reviewers said they had only become aware of the updated efficacy estimate earlier this week and were still reviewing the data. They said they </w:t>
      </w:r>
      <w:hyperlink r:id="rId9" w:anchor="page=2" w:tgtFrame="_blank" w:history="1">
        <w:r w:rsidRPr="009459D0">
          <w:rPr>
            <w:rFonts w:eastAsia="Times New Roman" w:cstheme="minorHAnsi"/>
            <w:color w:val="000000" w:themeColor="text1"/>
            <w:sz w:val="20"/>
            <w:szCs w:val="20"/>
            <w:u w:val="single"/>
            <w:bdr w:val="none" w:sz="0" w:space="0" w:color="auto" w:frame="1"/>
            <w:lang w:eastAsia="fr-FR"/>
          </w:rPr>
          <w:t>could update their assessment</w:t>
        </w:r>
      </w:hyperlink>
      <w:r w:rsidRPr="009459D0">
        <w:rPr>
          <w:rFonts w:eastAsia="Times New Roman" w:cstheme="minorHAnsi"/>
          <w:color w:val="000000" w:themeColor="text1"/>
          <w:sz w:val="20"/>
          <w:szCs w:val="20"/>
          <w:lang w:eastAsia="fr-FR"/>
        </w:rPr>
        <w:t> when the panel meets on Tuesday.</w:t>
      </w:r>
    </w:p>
    <w:p w:rsidR="009459D0" w:rsidRPr="009459D0" w:rsidRDefault="009459D0" w:rsidP="009459D0">
      <w:pPr>
        <w:spacing w:before="100" w:beforeAutospacing="1" w:after="100" w:afterAutospacing="1"/>
        <w:textAlignment w:val="baseline"/>
        <w:rPr>
          <w:rFonts w:eastAsia="Times New Roman" w:cstheme="minorHAnsi"/>
          <w:color w:val="000000" w:themeColor="text1"/>
          <w:sz w:val="20"/>
          <w:szCs w:val="20"/>
          <w:lang w:eastAsia="fr-FR"/>
        </w:rPr>
      </w:pPr>
      <w:r w:rsidRPr="009459D0">
        <w:rPr>
          <w:rFonts w:eastAsia="Times New Roman" w:cstheme="minorHAnsi"/>
          <w:color w:val="000000" w:themeColor="text1"/>
          <w:sz w:val="20"/>
          <w:szCs w:val="20"/>
          <w:lang w:eastAsia="fr-FR"/>
        </w:rPr>
        <w:t xml:space="preserve">Merck’s initial estimate that the drug reduced hospitalization and death by 50 percent came from an early look at results from 775 study participants. The updated figure announced on Friday came from more than 1,400. In the final analysis, the participants who received </w:t>
      </w:r>
      <w:proofErr w:type="spellStart"/>
      <w:r w:rsidRPr="009459D0">
        <w:rPr>
          <w:rFonts w:eastAsia="Times New Roman" w:cstheme="minorHAnsi"/>
          <w:color w:val="000000" w:themeColor="text1"/>
          <w:sz w:val="20"/>
          <w:szCs w:val="20"/>
          <w:lang w:eastAsia="fr-FR"/>
        </w:rPr>
        <w:t>molnupiravir</w:t>
      </w:r>
      <w:proofErr w:type="spellEnd"/>
      <w:r w:rsidRPr="009459D0">
        <w:rPr>
          <w:rFonts w:eastAsia="Times New Roman" w:cstheme="minorHAnsi"/>
          <w:color w:val="000000" w:themeColor="text1"/>
          <w:sz w:val="20"/>
          <w:szCs w:val="20"/>
          <w:lang w:eastAsia="fr-FR"/>
        </w:rPr>
        <w:t xml:space="preserve"> had a 6.8 percent risk of being hospitalized, and one patient died. Those who received a placebo had a 9.7 percent risk of being hospitalized, and nine died.</w:t>
      </w:r>
    </w:p>
    <w:p w:rsidR="009459D0" w:rsidRPr="009459D0" w:rsidRDefault="009459D0" w:rsidP="009459D0">
      <w:pPr>
        <w:spacing w:before="100" w:beforeAutospacing="1" w:after="100" w:afterAutospacing="1"/>
        <w:textAlignment w:val="baseline"/>
        <w:rPr>
          <w:rFonts w:eastAsia="Times New Roman" w:cstheme="minorHAnsi"/>
          <w:color w:val="000000" w:themeColor="text1"/>
          <w:sz w:val="20"/>
          <w:szCs w:val="20"/>
          <w:lang w:eastAsia="fr-FR"/>
        </w:rPr>
      </w:pPr>
      <w:r w:rsidRPr="009459D0">
        <w:rPr>
          <w:rFonts w:eastAsia="Times New Roman" w:cstheme="minorHAnsi"/>
          <w:color w:val="000000" w:themeColor="text1"/>
          <w:sz w:val="20"/>
          <w:szCs w:val="20"/>
          <w:lang w:eastAsia="fr-FR"/>
        </w:rPr>
        <w:t>Dr. David Boulware, an infectious disease researcher at the University of Minnesota, said he expected the drug would still receive emergency authorization. If the expert committee endorses it and the F.D.A. heeds the recommendation, the treatment could be authorized in the United States as soon as next week.</w:t>
      </w:r>
    </w:p>
    <w:p w:rsidR="009459D0" w:rsidRPr="009459D0" w:rsidRDefault="009459D0" w:rsidP="009459D0">
      <w:pPr>
        <w:textAlignment w:val="baseline"/>
        <w:rPr>
          <w:rFonts w:eastAsia="Times New Roman" w:cstheme="minorHAnsi"/>
          <w:color w:val="000000" w:themeColor="text1"/>
          <w:sz w:val="20"/>
          <w:szCs w:val="20"/>
          <w:lang w:eastAsia="fr-FR"/>
        </w:rPr>
      </w:pPr>
      <w:r w:rsidRPr="009459D0">
        <w:rPr>
          <w:rFonts w:eastAsia="Times New Roman" w:cstheme="minorHAnsi"/>
          <w:color w:val="000000" w:themeColor="text1"/>
          <w:sz w:val="20"/>
          <w:szCs w:val="20"/>
          <w:lang w:eastAsia="fr-FR"/>
        </w:rPr>
        <w:t>“The reduction in hospitalization is a little bit less, but there is still a big mortality benefit if you start early,” he said.</w:t>
      </w:r>
    </w:p>
    <w:p w:rsidR="009459D0" w:rsidRPr="009459D0" w:rsidRDefault="009459D0" w:rsidP="009459D0">
      <w:pPr>
        <w:spacing w:before="100" w:beforeAutospacing="1" w:after="100" w:afterAutospacing="1"/>
        <w:textAlignment w:val="baseline"/>
        <w:rPr>
          <w:rFonts w:eastAsia="Times New Roman" w:cstheme="minorHAnsi"/>
          <w:color w:val="000000" w:themeColor="text1"/>
          <w:sz w:val="20"/>
          <w:szCs w:val="20"/>
          <w:lang w:eastAsia="fr-FR"/>
        </w:rPr>
      </w:pPr>
      <w:r w:rsidRPr="009459D0">
        <w:rPr>
          <w:rFonts w:eastAsia="Times New Roman" w:cstheme="minorHAnsi"/>
          <w:color w:val="000000" w:themeColor="text1"/>
          <w:sz w:val="20"/>
          <w:szCs w:val="20"/>
          <w:lang w:eastAsia="fr-FR"/>
        </w:rPr>
        <w:t xml:space="preserve">Still, he said, </w:t>
      </w:r>
      <w:proofErr w:type="spellStart"/>
      <w:r w:rsidRPr="009459D0">
        <w:rPr>
          <w:rFonts w:eastAsia="Times New Roman" w:cstheme="minorHAnsi"/>
          <w:color w:val="000000" w:themeColor="text1"/>
          <w:sz w:val="20"/>
          <w:szCs w:val="20"/>
          <w:lang w:eastAsia="fr-FR"/>
        </w:rPr>
        <w:t>molnupiravir</w:t>
      </w:r>
      <w:proofErr w:type="spellEnd"/>
      <w:r w:rsidRPr="009459D0">
        <w:rPr>
          <w:rFonts w:eastAsia="Times New Roman" w:cstheme="minorHAnsi"/>
          <w:color w:val="000000" w:themeColor="text1"/>
          <w:sz w:val="20"/>
          <w:szCs w:val="20"/>
          <w:lang w:eastAsia="fr-FR"/>
        </w:rPr>
        <w:t xml:space="preserve"> will probably be deemed a lower-tier treatment, an alternative choice for people who can’t get or don’t want more effective treatments.</w:t>
      </w:r>
    </w:p>
    <w:p w:rsidR="009459D0" w:rsidRPr="009459D0" w:rsidRDefault="009459D0" w:rsidP="009459D0">
      <w:pPr>
        <w:spacing w:beforeAutospacing="1" w:afterAutospacing="1"/>
        <w:textAlignment w:val="baseline"/>
        <w:rPr>
          <w:rFonts w:eastAsia="Times New Roman" w:cstheme="minorHAnsi"/>
          <w:color w:val="000000" w:themeColor="text1"/>
          <w:sz w:val="20"/>
          <w:szCs w:val="20"/>
          <w:lang w:eastAsia="fr-FR"/>
        </w:rPr>
      </w:pPr>
      <w:r w:rsidRPr="009459D0">
        <w:rPr>
          <w:rFonts w:eastAsia="Times New Roman" w:cstheme="minorHAnsi"/>
          <w:color w:val="000000" w:themeColor="text1"/>
          <w:sz w:val="20"/>
          <w:szCs w:val="20"/>
          <w:lang w:eastAsia="fr-FR"/>
        </w:rPr>
        <w:t xml:space="preserve">Monoclonal antibody drugs, which are typically administered intravenously in the United States, have been found to reduce hospitalizations and deaths by at least 70 percent. Pfizer’s antiviral pill, </w:t>
      </w:r>
      <w:proofErr w:type="spellStart"/>
      <w:r w:rsidRPr="009459D0">
        <w:rPr>
          <w:rFonts w:eastAsia="Times New Roman" w:cstheme="minorHAnsi"/>
          <w:color w:val="000000" w:themeColor="text1"/>
          <w:sz w:val="20"/>
          <w:szCs w:val="20"/>
          <w:lang w:eastAsia="fr-FR"/>
        </w:rPr>
        <w:t>Paxlovid</w:t>
      </w:r>
      <w:proofErr w:type="spellEnd"/>
      <w:r w:rsidRPr="009459D0">
        <w:rPr>
          <w:rFonts w:eastAsia="Times New Roman" w:cstheme="minorHAnsi"/>
          <w:color w:val="000000" w:themeColor="text1"/>
          <w:sz w:val="20"/>
          <w:szCs w:val="20"/>
          <w:lang w:eastAsia="fr-FR"/>
        </w:rPr>
        <w:t>, which was found in a clinical trial to cut the risk of hospitalization and death by 89 percent, could become available within weeks. Fluvoxamine, a common and inexpensive antidepressant, </w:t>
      </w:r>
      <w:hyperlink r:id="rId10" w:anchor="antidepressant-fluvoxamine-covid-hospitalization" w:history="1">
        <w:r w:rsidRPr="009459D0">
          <w:rPr>
            <w:rFonts w:eastAsia="Times New Roman" w:cstheme="minorHAnsi"/>
            <w:color w:val="000000" w:themeColor="text1"/>
            <w:sz w:val="20"/>
            <w:szCs w:val="20"/>
            <w:u w:val="single"/>
            <w:bdr w:val="none" w:sz="0" w:space="0" w:color="auto" w:frame="1"/>
            <w:lang w:eastAsia="fr-FR"/>
          </w:rPr>
          <w:t>appears to be about as effective</w:t>
        </w:r>
      </w:hyperlink>
      <w:r w:rsidRPr="009459D0">
        <w:rPr>
          <w:rFonts w:eastAsia="Times New Roman" w:cstheme="minorHAnsi"/>
          <w:color w:val="000000" w:themeColor="text1"/>
          <w:sz w:val="20"/>
          <w:szCs w:val="20"/>
          <w:lang w:eastAsia="fr-FR"/>
        </w:rPr>
        <w:t xml:space="preserve"> as </w:t>
      </w:r>
      <w:proofErr w:type="spellStart"/>
      <w:r w:rsidRPr="009459D0">
        <w:rPr>
          <w:rFonts w:eastAsia="Times New Roman" w:cstheme="minorHAnsi"/>
          <w:color w:val="000000" w:themeColor="text1"/>
          <w:sz w:val="20"/>
          <w:szCs w:val="20"/>
          <w:lang w:eastAsia="fr-FR"/>
        </w:rPr>
        <w:t>molnupiravir</w:t>
      </w:r>
      <w:proofErr w:type="spellEnd"/>
      <w:r w:rsidRPr="009459D0">
        <w:rPr>
          <w:rFonts w:eastAsia="Times New Roman" w:cstheme="minorHAnsi"/>
          <w:color w:val="000000" w:themeColor="text1"/>
          <w:sz w:val="20"/>
          <w:szCs w:val="20"/>
          <w:lang w:eastAsia="fr-FR"/>
        </w:rPr>
        <w:t>.</w:t>
      </w:r>
    </w:p>
    <w:p w:rsidR="009459D0" w:rsidRPr="009459D0" w:rsidRDefault="009459D0" w:rsidP="009459D0">
      <w:pPr>
        <w:textAlignment w:val="baseline"/>
        <w:rPr>
          <w:rFonts w:eastAsia="Times New Roman" w:cstheme="minorHAnsi"/>
          <w:color w:val="000000" w:themeColor="text1"/>
          <w:sz w:val="20"/>
          <w:szCs w:val="20"/>
          <w:lang w:eastAsia="fr-FR"/>
        </w:rPr>
      </w:pPr>
      <w:r w:rsidRPr="009459D0">
        <w:rPr>
          <w:rFonts w:eastAsia="Times New Roman" w:cstheme="minorHAnsi"/>
          <w:color w:val="000000" w:themeColor="text1"/>
          <w:sz w:val="20"/>
          <w:szCs w:val="20"/>
          <w:lang w:eastAsia="fr-FR"/>
        </w:rPr>
        <w:t>Meant to be dispensed at pharmacies and taken at home, Merck’s drug is the first in a new class of antiviral treatments for Covid that are expected to reach many more people than other treatments have. Public health experts say that while the pills are no substitute for vaccination, they have the potential to prevent severe illness and save lives.</w:t>
      </w:r>
    </w:p>
    <w:p w:rsidR="0058787A" w:rsidRPr="009459D0" w:rsidRDefault="009459D0">
      <w:pPr>
        <w:rPr>
          <w:rFonts w:cstheme="minorHAnsi"/>
          <w:color w:val="000000" w:themeColor="text1"/>
          <w:sz w:val="20"/>
          <w:szCs w:val="20"/>
        </w:rPr>
      </w:pPr>
    </w:p>
    <w:sectPr w:rsidR="0058787A" w:rsidRPr="009459D0" w:rsidSect="00E84C8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3694"/>
    <w:multiLevelType w:val="multilevel"/>
    <w:tmpl w:val="0010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D0"/>
    <w:rsid w:val="003C7952"/>
    <w:rsid w:val="006616D2"/>
    <w:rsid w:val="009459D0"/>
    <w:rsid w:val="009A580F"/>
    <w:rsid w:val="00E84C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5431"/>
  <w15:chartTrackingRefBased/>
  <w15:docId w15:val="{A4028CA6-744F-E54A-9C67-D491AEFD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Titre1">
    <w:name w:val="heading 1"/>
    <w:basedOn w:val="Normal"/>
    <w:link w:val="Titre1Car"/>
    <w:uiPriority w:val="9"/>
    <w:qFormat/>
    <w:rsid w:val="009459D0"/>
    <w:pPr>
      <w:spacing w:before="100" w:beforeAutospacing="1" w:after="100" w:afterAutospacing="1"/>
      <w:outlineLvl w:val="0"/>
    </w:pPr>
    <w:rPr>
      <w:rFonts w:ascii="Times New Roman" w:eastAsia="Times New Roman" w:hAnsi="Times New Roman" w:cs="Times New Roman"/>
      <w:b/>
      <w:bCs/>
      <w:kern w:val="36"/>
      <w:sz w:val="48"/>
      <w:szCs w:val="48"/>
      <w:lang w:val="fr-FR" w:eastAsia="fr-FR"/>
    </w:rPr>
  </w:style>
  <w:style w:type="paragraph" w:styleId="Titre2">
    <w:name w:val="heading 2"/>
    <w:basedOn w:val="Normal"/>
    <w:link w:val="Titre2Car"/>
    <w:uiPriority w:val="9"/>
    <w:qFormat/>
    <w:rsid w:val="009459D0"/>
    <w:pPr>
      <w:spacing w:before="100" w:beforeAutospacing="1" w:after="100" w:afterAutospacing="1"/>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59D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459D0"/>
    <w:rPr>
      <w:rFonts w:ascii="Times New Roman" w:eastAsia="Times New Roman" w:hAnsi="Times New Roman" w:cs="Times New Roman"/>
      <w:b/>
      <w:bCs/>
      <w:sz w:val="36"/>
      <w:szCs w:val="36"/>
      <w:lang w:eastAsia="fr-FR"/>
    </w:rPr>
  </w:style>
  <w:style w:type="character" w:customStyle="1" w:styleId="css-16f3y1r">
    <w:name w:val="css-16f3y1r"/>
    <w:basedOn w:val="Policepardfaut"/>
    <w:rsid w:val="009459D0"/>
  </w:style>
  <w:style w:type="character" w:customStyle="1" w:styleId="css-cnj6d5">
    <w:name w:val="css-cnj6d5"/>
    <w:basedOn w:val="Policepardfaut"/>
    <w:rsid w:val="009459D0"/>
  </w:style>
  <w:style w:type="character" w:customStyle="1" w:styleId="css-1ly73wi">
    <w:name w:val="css-1ly73wi"/>
    <w:basedOn w:val="Policepardfaut"/>
    <w:rsid w:val="009459D0"/>
  </w:style>
  <w:style w:type="paragraph" w:customStyle="1" w:styleId="css-aknsld">
    <w:name w:val="css-aknsld"/>
    <w:basedOn w:val="Normal"/>
    <w:rsid w:val="009459D0"/>
    <w:pPr>
      <w:spacing w:before="100" w:beforeAutospacing="1" w:after="100" w:afterAutospacing="1"/>
    </w:pPr>
    <w:rPr>
      <w:rFonts w:ascii="Times New Roman" w:eastAsia="Times New Roman" w:hAnsi="Times New Roman" w:cs="Times New Roman"/>
      <w:lang w:val="fr-FR" w:eastAsia="fr-FR"/>
    </w:rPr>
  </w:style>
  <w:style w:type="character" w:customStyle="1" w:styleId="byline-prefix">
    <w:name w:val="byline-prefix"/>
    <w:basedOn w:val="Policepardfaut"/>
    <w:rsid w:val="009459D0"/>
  </w:style>
  <w:style w:type="character" w:customStyle="1" w:styleId="css-1baulvz">
    <w:name w:val="css-1baulvz"/>
    <w:basedOn w:val="Policepardfaut"/>
    <w:rsid w:val="009459D0"/>
  </w:style>
  <w:style w:type="character" w:styleId="Lienhypertexte">
    <w:name w:val="Hyperlink"/>
    <w:basedOn w:val="Policepardfaut"/>
    <w:uiPriority w:val="99"/>
    <w:semiHidden/>
    <w:unhideWhenUsed/>
    <w:rsid w:val="009459D0"/>
    <w:rPr>
      <w:color w:val="0000FF"/>
      <w:u w:val="single"/>
    </w:rPr>
  </w:style>
  <w:style w:type="paragraph" w:customStyle="1" w:styleId="css-ccw2r3">
    <w:name w:val="css-ccw2r3"/>
    <w:basedOn w:val="Normal"/>
    <w:rsid w:val="009459D0"/>
    <w:pPr>
      <w:spacing w:before="100" w:beforeAutospacing="1" w:after="100" w:afterAutospacing="1"/>
    </w:pPr>
    <w:rPr>
      <w:rFonts w:ascii="Times New Roman" w:eastAsia="Times New Roman" w:hAnsi="Times New Roman" w:cs="Times New Roman"/>
      <w:lang w:val="fr-FR" w:eastAsia="fr-FR"/>
    </w:rPr>
  </w:style>
  <w:style w:type="character" w:customStyle="1" w:styleId="css-1sbuyqj">
    <w:name w:val="css-1sbuyqj"/>
    <w:basedOn w:val="Policepardfaut"/>
    <w:rsid w:val="009459D0"/>
  </w:style>
  <w:style w:type="character" w:customStyle="1" w:styleId="css-233int">
    <w:name w:val="css-233int"/>
    <w:basedOn w:val="Policepardfaut"/>
    <w:rsid w:val="009459D0"/>
  </w:style>
  <w:style w:type="paragraph" w:customStyle="1" w:styleId="css-axufdj">
    <w:name w:val="css-axufdj"/>
    <w:basedOn w:val="Normal"/>
    <w:rsid w:val="009459D0"/>
    <w:pPr>
      <w:spacing w:before="100" w:beforeAutospacing="1" w:after="100" w:afterAutospacing="1"/>
    </w:pPr>
    <w:rPr>
      <w:rFonts w:ascii="Times New Roman" w:eastAsia="Times New Roman" w:hAnsi="Times New Roman" w:cs="Times New Roman"/>
      <w:lang w:val="fr-FR" w:eastAsia="fr-FR"/>
    </w:rPr>
  </w:style>
  <w:style w:type="paragraph" w:styleId="NormalWeb">
    <w:name w:val="Normal (Web)"/>
    <w:basedOn w:val="Normal"/>
    <w:uiPriority w:val="99"/>
    <w:semiHidden/>
    <w:unhideWhenUsed/>
    <w:rsid w:val="009459D0"/>
    <w:pPr>
      <w:spacing w:before="100" w:beforeAutospacing="1" w:after="100" w:afterAutospacing="1"/>
    </w:pPr>
    <w:rPr>
      <w:rFonts w:ascii="Times New Roman" w:eastAsia="Times New Roman" w:hAnsi="Times New Roman" w:cs="Times New Roman"/>
      <w:lang w:val="fr-FR" w:eastAsia="fr-FR"/>
    </w:rPr>
  </w:style>
  <w:style w:type="paragraph" w:customStyle="1" w:styleId="css-1uuihdo">
    <w:name w:val="css-1uuihdo"/>
    <w:basedOn w:val="Normal"/>
    <w:rsid w:val="009459D0"/>
    <w:pPr>
      <w:spacing w:before="100" w:beforeAutospacing="1" w:after="100" w:afterAutospacing="1"/>
    </w:pPr>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697072">
      <w:bodyDiv w:val="1"/>
      <w:marLeft w:val="0"/>
      <w:marRight w:val="0"/>
      <w:marTop w:val="0"/>
      <w:marBottom w:val="0"/>
      <w:divBdr>
        <w:top w:val="none" w:sz="0" w:space="0" w:color="auto"/>
        <w:left w:val="none" w:sz="0" w:space="0" w:color="auto"/>
        <w:bottom w:val="none" w:sz="0" w:space="0" w:color="auto"/>
        <w:right w:val="none" w:sz="0" w:space="0" w:color="auto"/>
      </w:divBdr>
      <w:divsChild>
        <w:div w:id="1040974878">
          <w:marLeft w:val="0"/>
          <w:marRight w:val="0"/>
          <w:marTop w:val="300"/>
          <w:marBottom w:val="375"/>
          <w:divBdr>
            <w:top w:val="none" w:sz="0" w:space="0" w:color="auto"/>
            <w:left w:val="none" w:sz="0" w:space="0" w:color="auto"/>
            <w:bottom w:val="none" w:sz="0" w:space="0" w:color="auto"/>
            <w:right w:val="none" w:sz="0" w:space="0" w:color="auto"/>
          </w:divBdr>
          <w:divsChild>
            <w:div w:id="908467323">
              <w:marLeft w:val="0"/>
              <w:marRight w:val="0"/>
              <w:marTop w:val="0"/>
              <w:marBottom w:val="0"/>
              <w:divBdr>
                <w:top w:val="none" w:sz="0" w:space="0" w:color="auto"/>
                <w:left w:val="none" w:sz="0" w:space="0" w:color="auto"/>
                <w:bottom w:val="none" w:sz="0" w:space="0" w:color="auto"/>
                <w:right w:val="none" w:sz="0" w:space="0" w:color="auto"/>
              </w:divBdr>
              <w:divsChild>
                <w:div w:id="1266503365">
                  <w:marLeft w:val="0"/>
                  <w:marRight w:val="0"/>
                  <w:marTop w:val="0"/>
                  <w:marBottom w:val="0"/>
                  <w:divBdr>
                    <w:top w:val="none" w:sz="0" w:space="0" w:color="auto"/>
                    <w:left w:val="none" w:sz="0" w:space="0" w:color="auto"/>
                    <w:bottom w:val="none" w:sz="0" w:space="0" w:color="auto"/>
                    <w:right w:val="none" w:sz="0" w:space="0" w:color="auto"/>
                  </w:divBdr>
                  <w:divsChild>
                    <w:div w:id="1072196020">
                      <w:marLeft w:val="0"/>
                      <w:marRight w:val="0"/>
                      <w:marTop w:val="0"/>
                      <w:marBottom w:val="0"/>
                      <w:divBdr>
                        <w:top w:val="none" w:sz="0" w:space="0" w:color="auto"/>
                        <w:left w:val="none" w:sz="0" w:space="0" w:color="auto"/>
                        <w:bottom w:val="none" w:sz="0" w:space="0" w:color="auto"/>
                        <w:right w:val="none" w:sz="0" w:space="0" w:color="auto"/>
                      </w:divBdr>
                      <w:divsChild>
                        <w:div w:id="256527363">
                          <w:marLeft w:val="0"/>
                          <w:marRight w:val="0"/>
                          <w:marTop w:val="0"/>
                          <w:marBottom w:val="0"/>
                          <w:divBdr>
                            <w:top w:val="none" w:sz="0" w:space="0" w:color="auto"/>
                            <w:left w:val="none" w:sz="0" w:space="0" w:color="auto"/>
                            <w:bottom w:val="none" w:sz="0" w:space="0" w:color="auto"/>
                            <w:right w:val="none" w:sz="0" w:space="0" w:color="auto"/>
                          </w:divBdr>
                          <w:divsChild>
                            <w:div w:id="1031297471">
                              <w:marLeft w:val="0"/>
                              <w:marRight w:val="0"/>
                              <w:marTop w:val="0"/>
                              <w:marBottom w:val="0"/>
                              <w:divBdr>
                                <w:top w:val="none" w:sz="0" w:space="0" w:color="auto"/>
                                <w:left w:val="none" w:sz="0" w:space="0" w:color="auto"/>
                                <w:bottom w:val="none" w:sz="0" w:space="0" w:color="auto"/>
                                <w:right w:val="none" w:sz="0" w:space="0" w:color="auto"/>
                              </w:divBdr>
                              <w:divsChild>
                                <w:div w:id="1776947396">
                                  <w:marLeft w:val="0"/>
                                  <w:marRight w:val="0"/>
                                  <w:marTop w:val="0"/>
                                  <w:marBottom w:val="0"/>
                                  <w:divBdr>
                                    <w:top w:val="none" w:sz="0" w:space="0" w:color="auto"/>
                                    <w:left w:val="none" w:sz="0" w:space="0" w:color="auto"/>
                                    <w:bottom w:val="none" w:sz="0" w:space="0" w:color="auto"/>
                                    <w:right w:val="none" w:sz="0" w:space="0" w:color="auto"/>
                                  </w:divBdr>
                                  <w:divsChild>
                                    <w:div w:id="14489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149348">
                  <w:marLeft w:val="0"/>
                  <w:marRight w:val="0"/>
                  <w:marTop w:val="0"/>
                  <w:marBottom w:val="0"/>
                  <w:divBdr>
                    <w:top w:val="none" w:sz="0" w:space="0" w:color="auto"/>
                    <w:left w:val="none" w:sz="0" w:space="0" w:color="auto"/>
                    <w:bottom w:val="none" w:sz="0" w:space="0" w:color="auto"/>
                    <w:right w:val="none" w:sz="0" w:space="0" w:color="auto"/>
                  </w:divBdr>
                  <w:divsChild>
                    <w:div w:id="2037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67495">
              <w:marLeft w:val="0"/>
              <w:marRight w:val="0"/>
              <w:marTop w:val="300"/>
              <w:marBottom w:val="420"/>
              <w:divBdr>
                <w:top w:val="none" w:sz="0" w:space="0" w:color="auto"/>
                <w:left w:val="none" w:sz="0" w:space="0" w:color="auto"/>
                <w:bottom w:val="none" w:sz="0" w:space="0" w:color="auto"/>
                <w:right w:val="none" w:sz="0" w:space="0" w:color="auto"/>
              </w:divBdr>
              <w:divsChild>
                <w:div w:id="1791823279">
                  <w:marLeft w:val="0"/>
                  <w:marRight w:val="0"/>
                  <w:marTop w:val="0"/>
                  <w:marBottom w:val="0"/>
                  <w:divBdr>
                    <w:top w:val="none" w:sz="0" w:space="0" w:color="auto"/>
                    <w:left w:val="none" w:sz="0" w:space="0" w:color="auto"/>
                    <w:bottom w:val="none" w:sz="0" w:space="0" w:color="auto"/>
                    <w:right w:val="none" w:sz="0" w:space="0" w:color="auto"/>
                  </w:divBdr>
                  <w:divsChild>
                    <w:div w:id="7356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72281">
          <w:marLeft w:val="0"/>
          <w:marRight w:val="0"/>
          <w:marTop w:val="0"/>
          <w:marBottom w:val="0"/>
          <w:divBdr>
            <w:top w:val="none" w:sz="0" w:space="0" w:color="auto"/>
            <w:left w:val="none" w:sz="0" w:space="0" w:color="auto"/>
            <w:bottom w:val="none" w:sz="0" w:space="0" w:color="auto"/>
            <w:right w:val="none" w:sz="0" w:space="0" w:color="auto"/>
          </w:divBdr>
          <w:divsChild>
            <w:div w:id="2021424272">
              <w:marLeft w:val="0"/>
              <w:marRight w:val="0"/>
              <w:marTop w:val="0"/>
              <w:marBottom w:val="0"/>
              <w:divBdr>
                <w:top w:val="none" w:sz="0" w:space="0" w:color="auto"/>
                <w:left w:val="none" w:sz="0" w:space="0" w:color="auto"/>
                <w:bottom w:val="none" w:sz="0" w:space="0" w:color="auto"/>
                <w:right w:val="none" w:sz="0" w:space="0" w:color="auto"/>
              </w:divBdr>
            </w:div>
          </w:divsChild>
        </w:div>
        <w:div w:id="883951045">
          <w:marLeft w:val="0"/>
          <w:marRight w:val="0"/>
          <w:marTop w:val="0"/>
          <w:marBottom w:val="0"/>
          <w:divBdr>
            <w:top w:val="none" w:sz="0" w:space="0" w:color="auto"/>
            <w:left w:val="none" w:sz="0" w:space="0" w:color="auto"/>
            <w:bottom w:val="none" w:sz="0" w:space="0" w:color="auto"/>
            <w:right w:val="none" w:sz="0" w:space="0" w:color="auto"/>
          </w:divBdr>
          <w:divsChild>
            <w:div w:id="1384018540">
              <w:marLeft w:val="0"/>
              <w:marRight w:val="0"/>
              <w:marTop w:val="645"/>
              <w:marBottom w:val="645"/>
              <w:divBdr>
                <w:top w:val="single" w:sz="6" w:space="9" w:color="F3F3F3"/>
                <w:left w:val="none" w:sz="0" w:space="0" w:color="auto"/>
                <w:bottom w:val="single" w:sz="6" w:space="23" w:color="F3F3F3"/>
                <w:right w:val="none" w:sz="0" w:space="0" w:color="auto"/>
              </w:divBdr>
              <w:divsChild>
                <w:div w:id="16047242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35290211">
          <w:marLeft w:val="0"/>
          <w:marRight w:val="0"/>
          <w:marTop w:val="0"/>
          <w:marBottom w:val="0"/>
          <w:divBdr>
            <w:top w:val="none" w:sz="0" w:space="0" w:color="auto"/>
            <w:left w:val="none" w:sz="0" w:space="0" w:color="auto"/>
            <w:bottom w:val="none" w:sz="0" w:space="0" w:color="auto"/>
            <w:right w:val="none" w:sz="0" w:space="0" w:color="auto"/>
          </w:divBdr>
          <w:divsChild>
            <w:div w:id="1883975247">
              <w:marLeft w:val="0"/>
              <w:marRight w:val="0"/>
              <w:marTop w:val="0"/>
              <w:marBottom w:val="0"/>
              <w:divBdr>
                <w:top w:val="none" w:sz="0" w:space="0" w:color="auto"/>
                <w:left w:val="none" w:sz="0" w:space="0" w:color="auto"/>
                <w:bottom w:val="none" w:sz="0" w:space="0" w:color="auto"/>
                <w:right w:val="none" w:sz="0" w:space="0" w:color="auto"/>
              </w:divBdr>
            </w:div>
          </w:divsChild>
        </w:div>
        <w:div w:id="447895247">
          <w:marLeft w:val="0"/>
          <w:marRight w:val="0"/>
          <w:marTop w:val="0"/>
          <w:marBottom w:val="0"/>
          <w:divBdr>
            <w:top w:val="none" w:sz="0" w:space="0" w:color="auto"/>
            <w:left w:val="none" w:sz="0" w:space="0" w:color="auto"/>
            <w:bottom w:val="none" w:sz="0" w:space="0" w:color="auto"/>
            <w:right w:val="none" w:sz="0" w:space="0" w:color="auto"/>
          </w:divBdr>
          <w:divsChild>
            <w:div w:id="1697807302">
              <w:marLeft w:val="0"/>
              <w:marRight w:val="0"/>
              <w:marTop w:val="555"/>
              <w:marBottom w:val="555"/>
              <w:divBdr>
                <w:top w:val="single" w:sz="6" w:space="15" w:color="E2E2E2"/>
                <w:left w:val="none" w:sz="0" w:space="0" w:color="auto"/>
                <w:bottom w:val="single" w:sz="6" w:space="15" w:color="E2E2E2"/>
                <w:right w:val="none" w:sz="0" w:space="0" w:color="auto"/>
              </w:divBdr>
              <w:divsChild>
                <w:div w:id="515730853">
                  <w:marLeft w:val="0"/>
                  <w:marRight w:val="0"/>
                  <w:marTop w:val="0"/>
                  <w:marBottom w:val="0"/>
                  <w:divBdr>
                    <w:top w:val="none" w:sz="0" w:space="0" w:color="auto"/>
                    <w:left w:val="none" w:sz="0" w:space="0" w:color="auto"/>
                    <w:bottom w:val="none" w:sz="0" w:space="0" w:color="auto"/>
                    <w:right w:val="none" w:sz="0" w:space="0" w:color="auto"/>
                  </w:divBdr>
                </w:div>
                <w:div w:id="2401381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61402430">
          <w:marLeft w:val="0"/>
          <w:marRight w:val="0"/>
          <w:marTop w:val="0"/>
          <w:marBottom w:val="0"/>
          <w:divBdr>
            <w:top w:val="none" w:sz="0" w:space="0" w:color="auto"/>
            <w:left w:val="none" w:sz="0" w:space="0" w:color="auto"/>
            <w:bottom w:val="none" w:sz="0" w:space="0" w:color="auto"/>
            <w:right w:val="none" w:sz="0" w:space="0" w:color="auto"/>
          </w:divBdr>
          <w:divsChild>
            <w:div w:id="1452237723">
              <w:marLeft w:val="0"/>
              <w:marRight w:val="0"/>
              <w:marTop w:val="0"/>
              <w:marBottom w:val="0"/>
              <w:divBdr>
                <w:top w:val="none" w:sz="0" w:space="0" w:color="auto"/>
                <w:left w:val="none" w:sz="0" w:space="0" w:color="auto"/>
                <w:bottom w:val="none" w:sz="0" w:space="0" w:color="auto"/>
                <w:right w:val="none" w:sz="0" w:space="0" w:color="auto"/>
              </w:divBdr>
            </w:div>
          </w:divsChild>
        </w:div>
        <w:div w:id="1151291539">
          <w:marLeft w:val="0"/>
          <w:marRight w:val="0"/>
          <w:marTop w:val="0"/>
          <w:marBottom w:val="0"/>
          <w:divBdr>
            <w:top w:val="none" w:sz="0" w:space="0" w:color="auto"/>
            <w:left w:val="none" w:sz="0" w:space="0" w:color="auto"/>
            <w:bottom w:val="none" w:sz="0" w:space="0" w:color="auto"/>
            <w:right w:val="none" w:sz="0" w:space="0" w:color="auto"/>
          </w:divBdr>
          <w:divsChild>
            <w:div w:id="24696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advisory-committees/advisory-committee-calendar/november-30-2021-antimicrobial-drugs-advisory-committee-meeting-announcement-11302021-11302021" TargetMode="External"/><Relationship Id="rId3" Type="http://schemas.openxmlformats.org/officeDocument/2006/relationships/settings" Target="settings.xml"/><Relationship Id="rId7" Type="http://schemas.openxmlformats.org/officeDocument/2006/relationships/hyperlink" Target="https://www.fda.gov/advisory-committees/advisory-committee-calendar/november-30-2021-antimicrobial-drugs-advisory-committee-meeting-announcement-11302021-113020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rck.com/news/merck-and-ridgeback-biotherapeutics-provide-update-on-results-from-move-out-study-of-molnupiravir-an-investigational-oral-antiviral-medicine-in-at-risk-adults-with-mild-to-moderate-covid-19/" TargetMode="External"/><Relationship Id="rId11" Type="http://schemas.openxmlformats.org/officeDocument/2006/relationships/fontTable" Target="fontTable.xml"/><Relationship Id="rId5" Type="http://schemas.openxmlformats.org/officeDocument/2006/relationships/hyperlink" Target="https://www.nytimes.com/by/rebecca-robbins" TargetMode="External"/><Relationship Id="rId10" Type="http://schemas.openxmlformats.org/officeDocument/2006/relationships/hyperlink" Target="https://www.nytimes.com/live/2021/10/27/world/covid-vaccine-boosters" TargetMode="External"/><Relationship Id="rId4" Type="http://schemas.openxmlformats.org/officeDocument/2006/relationships/webSettings" Target="webSettings.xml"/><Relationship Id="rId9" Type="http://schemas.openxmlformats.org/officeDocument/2006/relationships/hyperlink" Target="https://www.fda.gov/media/154419/downloa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671</Words>
  <Characters>3692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2021-11-29T15:54:00Z</dcterms:created>
  <dcterms:modified xsi:type="dcterms:W3CDTF">2021-11-29T15:59:00Z</dcterms:modified>
</cp:coreProperties>
</file>