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2BAA" w14:textId="77777777" w:rsidR="00147E6B" w:rsidRPr="00DB443C" w:rsidRDefault="00147E6B" w:rsidP="0072161A">
      <w:pPr>
        <w:pStyle w:val="Pa0"/>
        <w:spacing w:before="0"/>
        <w:jc w:val="center"/>
        <w:rPr>
          <w:rStyle w:val="A1"/>
          <w:rFonts w:cstheme="minorBidi"/>
          <w:szCs w:val="24"/>
          <w:lang w:val="fr-FR"/>
        </w:rPr>
      </w:pPr>
      <w:r w:rsidRPr="00DB443C">
        <w:rPr>
          <w:rStyle w:val="A1"/>
          <w:rFonts w:ascii="Times New Roman" w:hAnsi="Times New Roman"/>
          <w:sz w:val="24"/>
          <w:szCs w:val="24"/>
          <w:bdr w:val="thinThickSmallGap" w:sz="24" w:space="0" w:color="auto" w:frame="1"/>
          <w:lang w:val="fr-FR"/>
        </w:rPr>
        <w:t>Check list de l’observation médicale</w:t>
      </w:r>
      <w:r w:rsidR="002C25A5" w:rsidRPr="00DB443C">
        <w:rPr>
          <w:rStyle w:val="A1"/>
          <w:rFonts w:ascii="Times New Roman" w:hAnsi="Times New Roman"/>
          <w:sz w:val="24"/>
          <w:szCs w:val="24"/>
          <w:bdr w:val="thinThickSmallGap" w:sz="24" w:space="0" w:color="auto" w:frame="1"/>
          <w:lang w:val="fr-FR"/>
        </w:rPr>
        <w:t>(3)</w:t>
      </w:r>
    </w:p>
    <w:p w14:paraId="2F9B1C55" w14:textId="77777777" w:rsidR="00147E6B" w:rsidRPr="00DB443C" w:rsidRDefault="00147E6B">
      <w:pPr>
        <w:pStyle w:val="Pa4"/>
        <w:rPr>
          <w:rStyle w:val="A3"/>
        </w:rPr>
      </w:pPr>
      <w:r w:rsidRPr="00DB443C">
        <w:rPr>
          <w:rStyle w:val="A3"/>
          <w:rFonts w:ascii="Times New Roman" w:hAnsi="Times New Roman"/>
          <w:sz w:val="24"/>
          <w:szCs w:val="24"/>
          <w:bdr w:val="double" w:sz="4" w:space="0" w:color="auto"/>
        </w:rPr>
        <w:t>Exposition aux risques : n</w:t>
      </w:r>
      <w:r w:rsidR="00133443" w:rsidRPr="00DB443C">
        <w:rPr>
          <w:rStyle w:val="A3"/>
          <w:rFonts w:ascii="Times New Roman" w:hAnsi="Times New Roman"/>
          <w:sz w:val="24"/>
          <w:szCs w:val="24"/>
          <w:bdr w:val="double" w:sz="4" w:space="0" w:color="auto"/>
        </w:rPr>
        <w:t>utrition, tabac, alcool, drogue,</w:t>
      </w:r>
      <w:r w:rsidRPr="00DB443C">
        <w:rPr>
          <w:rStyle w:val="A3"/>
          <w:rFonts w:ascii="Times New Roman" w:hAnsi="Times New Roman"/>
          <w:sz w:val="24"/>
          <w:szCs w:val="24"/>
          <w:bdr w:val="double" w:sz="4" w:space="0" w:color="auto"/>
        </w:rPr>
        <w:t xml:space="preserve"> sex</w:t>
      </w:r>
      <w:r w:rsidR="00B64426" w:rsidRPr="00DB443C">
        <w:rPr>
          <w:rStyle w:val="A3"/>
          <w:rFonts w:ascii="Times New Roman" w:hAnsi="Times New Roman"/>
          <w:sz w:val="24"/>
          <w:szCs w:val="24"/>
          <w:bdr w:val="double" w:sz="4" w:space="0" w:color="auto"/>
        </w:rPr>
        <w:t>ualité</w:t>
      </w:r>
      <w:r w:rsidR="00133443" w:rsidRPr="00DB443C">
        <w:rPr>
          <w:rStyle w:val="A3"/>
          <w:rFonts w:ascii="Times New Roman" w:hAnsi="Times New Roman"/>
          <w:sz w:val="24"/>
          <w:szCs w:val="24"/>
          <w:bdr w:val="double" w:sz="4" w:space="0" w:color="auto"/>
        </w:rPr>
        <w:t xml:space="preserve"> &amp; activités physiques</w:t>
      </w:r>
    </w:p>
    <w:p w14:paraId="6C9AC138" w14:textId="77777777" w:rsidR="00147E6B" w:rsidRPr="00DB443C" w:rsidRDefault="00147E6B">
      <w:pPr>
        <w:rPr>
          <w:color w:val="000000"/>
        </w:rPr>
      </w:pPr>
      <w:r w:rsidRPr="00DB443C">
        <w:rPr>
          <w:color w:val="000000"/>
        </w:rPr>
        <w:t>1. nutrition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B443C" w:rsidRPr="00DB443C" w14:paraId="5A014F51" w14:textId="77777777">
        <w:tc>
          <w:tcPr>
            <w:tcW w:w="3070" w:type="dxa"/>
          </w:tcPr>
          <w:p w14:paraId="07F3611B" w14:textId="77777777" w:rsidR="00DB443C" w:rsidRPr="00DB443C" w:rsidRDefault="00BD0F70" w:rsidP="00B3766C">
            <w:pPr>
              <w:rPr>
                <w:color w:val="000000"/>
              </w:rPr>
            </w:pPr>
            <w:r w:rsidRPr="00DB443C">
              <w:rPr>
                <w:color w:val="000000"/>
              </w:rPr>
              <w:t>G</w:t>
            </w:r>
            <w:r w:rsidR="00DB443C" w:rsidRPr="00DB443C">
              <w:rPr>
                <w:color w:val="000000"/>
              </w:rPr>
              <w:t>rignotez</w:t>
            </w:r>
            <w:r w:rsidRPr="00BD0F70">
              <w:rPr>
                <w:color w:val="000000"/>
                <w:vertAlign w:val="subscript"/>
              </w:rPr>
              <w:t>=mangez tt le temps</w:t>
            </w:r>
          </w:p>
        </w:tc>
        <w:tc>
          <w:tcPr>
            <w:tcW w:w="3070" w:type="dxa"/>
          </w:tcPr>
          <w:p w14:paraId="1EE101AE" w14:textId="77777777" w:rsidR="00DB443C" w:rsidRPr="00DB443C" w:rsidRDefault="00BD0F70" w:rsidP="00B3766C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DB443C" w:rsidRPr="00DB443C">
              <w:rPr>
                <w:color w:val="000000"/>
              </w:rPr>
              <w:t>légumes</w:t>
            </w:r>
          </w:p>
        </w:tc>
        <w:tc>
          <w:tcPr>
            <w:tcW w:w="3070" w:type="dxa"/>
          </w:tcPr>
          <w:p w14:paraId="390A44E1" w14:textId="77777777" w:rsidR="00DB443C" w:rsidRPr="00DB443C" w:rsidRDefault="00BD0F70" w:rsidP="00B3766C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DB443C" w:rsidRPr="00DB443C">
              <w:rPr>
                <w:color w:val="000000"/>
              </w:rPr>
              <w:t>régime</w:t>
            </w:r>
          </w:p>
        </w:tc>
      </w:tr>
    </w:tbl>
    <w:p w14:paraId="7F4CBF9F" w14:textId="77777777" w:rsidR="00F00098" w:rsidRPr="00DB443C" w:rsidRDefault="00F00098">
      <w:pPr>
        <w:rPr>
          <w:color w:val="000000"/>
          <w:sz w:val="10"/>
          <w:szCs w:val="10"/>
        </w:rPr>
      </w:pPr>
    </w:p>
    <w:p w14:paraId="3E6037DD" w14:textId="77777777" w:rsidR="005A31D4" w:rsidRPr="00DB443C" w:rsidRDefault="00F00098">
      <w:pPr>
        <w:tabs>
          <w:tab w:val="right" w:pos="9072"/>
        </w:tabs>
      </w:pPr>
      <w:r w:rsidRPr="00DB443C">
        <w:rPr>
          <w:color w:val="000000"/>
        </w:rPr>
        <w:t>3. alcool  :</w:t>
      </w:r>
      <w:r w:rsidR="00DB443C"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B443C" w:rsidRPr="00DB443C" w14:paraId="1834F7FC" w14:textId="77777777">
        <w:tc>
          <w:tcPr>
            <w:tcW w:w="3070" w:type="dxa"/>
          </w:tcPr>
          <w:p w14:paraId="0C4BF1EE" w14:textId="77777777" w:rsidR="00DB443C" w:rsidRPr="00DB443C" w:rsidRDefault="00DB443C" w:rsidP="009C3456">
            <w:r w:rsidRPr="00DB443C">
              <w:t>apéritif</w:t>
            </w:r>
          </w:p>
        </w:tc>
        <w:tc>
          <w:tcPr>
            <w:tcW w:w="3070" w:type="dxa"/>
          </w:tcPr>
          <w:p w14:paraId="588CE65D" w14:textId="77777777" w:rsidR="00DB443C" w:rsidRPr="00DB443C" w:rsidRDefault="00DB443C" w:rsidP="009C3456">
            <w:r w:rsidRPr="00DB443C">
              <w:t>digestif</w:t>
            </w:r>
          </w:p>
        </w:tc>
        <w:tc>
          <w:tcPr>
            <w:tcW w:w="3070" w:type="dxa"/>
          </w:tcPr>
          <w:p w14:paraId="306E72C0" w14:textId="77777777" w:rsidR="00DB443C" w:rsidRPr="00DB443C" w:rsidRDefault="00DB443C" w:rsidP="009C3456">
            <w:r w:rsidRPr="00DB443C">
              <w:t>bière</w:t>
            </w:r>
          </w:p>
        </w:tc>
      </w:tr>
    </w:tbl>
    <w:p w14:paraId="431A35EB" w14:textId="77777777" w:rsidR="005A31D4" w:rsidRPr="00DB443C" w:rsidRDefault="005A31D4" w:rsidP="00DB443C">
      <w:pPr>
        <w:rPr>
          <w:color w:val="000000"/>
          <w:sz w:val="10"/>
          <w:szCs w:val="10"/>
        </w:rPr>
      </w:pPr>
    </w:p>
    <w:p w14:paraId="5F935B20" w14:textId="77777777" w:rsidR="005A31D4" w:rsidRPr="00DB443C" w:rsidRDefault="00F00098" w:rsidP="00F00098">
      <w:pPr>
        <w:autoSpaceDE w:val="0"/>
        <w:autoSpaceDN w:val="0"/>
        <w:adjustRightInd w:val="0"/>
        <w:rPr>
          <w:color w:val="000000"/>
        </w:rPr>
      </w:pPr>
      <w:r w:rsidRPr="00DB443C">
        <w:rPr>
          <w:color w:val="000000"/>
        </w:rPr>
        <w:t xml:space="preserve">4. drogue: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B443C" w:rsidRPr="00DB443C" w14:paraId="1F434EC9" w14:textId="77777777">
        <w:tc>
          <w:tcPr>
            <w:tcW w:w="4605" w:type="dxa"/>
          </w:tcPr>
          <w:p w14:paraId="331BC3E6" w14:textId="77777777" w:rsidR="00DB443C" w:rsidRPr="00DB443C" w:rsidRDefault="00DB443C" w:rsidP="00A834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43C">
              <w:rPr>
                <w:color w:val="000000"/>
              </w:rPr>
              <w:t>touché</w:t>
            </w:r>
            <w:r w:rsidRPr="00BD0F70">
              <w:rPr>
                <w:color w:val="000000"/>
                <w:vertAlign w:val="subscript"/>
              </w:rPr>
              <w:t>=consommé</w:t>
            </w:r>
          </w:p>
        </w:tc>
        <w:tc>
          <w:tcPr>
            <w:tcW w:w="4605" w:type="dxa"/>
          </w:tcPr>
          <w:p w14:paraId="4B373043" w14:textId="06F6F930" w:rsidR="00DB443C" w:rsidRPr="00DB443C" w:rsidRDefault="00DB443C" w:rsidP="00A834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43C">
              <w:rPr>
                <w:color w:val="000000"/>
              </w:rPr>
              <w:t xml:space="preserve"> toxique</w:t>
            </w:r>
            <w:r w:rsidR="00CC5C7A">
              <w:rPr>
                <w:color w:val="000000"/>
              </w:rPr>
              <w:t>s</w:t>
            </w:r>
          </w:p>
        </w:tc>
      </w:tr>
    </w:tbl>
    <w:p w14:paraId="743243B1" w14:textId="77777777" w:rsidR="00F00098" w:rsidRPr="00DB443C" w:rsidRDefault="00F00098" w:rsidP="00DB443C">
      <w:pPr>
        <w:rPr>
          <w:b/>
          <w:sz w:val="10"/>
          <w:szCs w:val="10"/>
        </w:rPr>
      </w:pPr>
    </w:p>
    <w:p w14:paraId="475BD2DD" w14:textId="77777777" w:rsidR="005A31D4" w:rsidRPr="00DB443C" w:rsidRDefault="00B64426" w:rsidP="00F00098">
      <w:pPr>
        <w:autoSpaceDE w:val="0"/>
        <w:autoSpaceDN w:val="0"/>
        <w:adjustRightInd w:val="0"/>
        <w:rPr>
          <w:color w:val="000000"/>
        </w:rPr>
      </w:pPr>
      <w:r w:rsidRPr="00DB443C">
        <w:rPr>
          <w:color w:val="000000"/>
        </w:rPr>
        <w:t>5</w:t>
      </w:r>
      <w:r w:rsidR="00F00098" w:rsidRPr="00DB443C">
        <w:rPr>
          <w:color w:val="000000"/>
        </w:rPr>
        <w:t>. sex</w:t>
      </w:r>
      <w:r w:rsidRPr="00DB443C">
        <w:rPr>
          <w:color w:val="000000"/>
        </w:rPr>
        <w:t>ualité</w:t>
      </w:r>
      <w:r w:rsidR="00F00098" w:rsidRPr="00DB443C">
        <w:rPr>
          <w:color w:val="000000"/>
        </w:rPr>
        <w:t xml:space="preserve"> :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B443C" w:rsidRPr="00DB443C" w14:paraId="3727E5D2" w14:textId="77777777">
        <w:tc>
          <w:tcPr>
            <w:tcW w:w="3070" w:type="dxa"/>
          </w:tcPr>
          <w:p w14:paraId="28B541FA" w14:textId="77777777" w:rsidR="00DB443C" w:rsidRPr="00DB443C" w:rsidRDefault="00DB443C" w:rsidP="004F72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43C">
              <w:rPr>
                <w:color w:val="000000"/>
              </w:rPr>
              <w:t>HIV/VIH</w:t>
            </w:r>
          </w:p>
        </w:tc>
        <w:tc>
          <w:tcPr>
            <w:tcW w:w="3070" w:type="dxa"/>
          </w:tcPr>
          <w:p w14:paraId="4CB0D78E" w14:textId="77777777" w:rsidR="00DB443C" w:rsidRPr="00DB443C" w:rsidRDefault="00DB443C" w:rsidP="004F72F8">
            <w:pPr>
              <w:autoSpaceDE w:val="0"/>
              <w:autoSpaceDN w:val="0"/>
              <w:adjustRightInd w:val="0"/>
              <w:rPr>
                <w:rFonts w:eastAsia="Helvetica-Black"/>
                <w:noProof/>
              </w:rPr>
            </w:pPr>
            <w:r w:rsidRPr="00DB443C">
              <w:rPr>
                <w:rFonts w:eastAsia="Helvetica-Black"/>
                <w:noProof/>
              </w:rPr>
              <w:t>partenaires</w:t>
            </w:r>
          </w:p>
        </w:tc>
        <w:tc>
          <w:tcPr>
            <w:tcW w:w="3070" w:type="dxa"/>
          </w:tcPr>
          <w:p w14:paraId="374A4438" w14:textId="77777777" w:rsidR="00DB443C" w:rsidRPr="00DB443C" w:rsidRDefault="0072161A" w:rsidP="004F72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non</w:t>
            </w:r>
          </w:p>
        </w:tc>
      </w:tr>
    </w:tbl>
    <w:p w14:paraId="10A87C17" w14:textId="77777777" w:rsidR="0072161A" w:rsidRPr="00DB443C" w:rsidRDefault="0072161A" w:rsidP="0072161A">
      <w:pPr>
        <w:rPr>
          <w:b/>
          <w:sz w:val="10"/>
          <w:szCs w:val="10"/>
        </w:rPr>
      </w:pPr>
    </w:p>
    <w:p w14:paraId="2AAD26D2" w14:textId="77777777" w:rsidR="0072161A" w:rsidRPr="00DB443C" w:rsidRDefault="0072161A" w:rsidP="007216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Pr="00DB443C">
        <w:rPr>
          <w:color w:val="000000"/>
        </w:rPr>
        <w:t xml:space="preserve">. </w:t>
      </w:r>
      <w:r>
        <w:rPr>
          <w:color w:val="000000"/>
        </w:rPr>
        <w:t>activité physique : à domicile</w:t>
      </w:r>
    </w:p>
    <w:p w14:paraId="4FB6FD10" w14:textId="77777777" w:rsidR="00F00098" w:rsidRPr="00DB443C" w:rsidRDefault="00F00098" w:rsidP="00F00098">
      <w:pPr>
        <w:tabs>
          <w:tab w:val="right" w:pos="9072"/>
        </w:tabs>
        <w:rPr>
          <w:rFonts w:eastAsia="Helvetica"/>
        </w:rPr>
      </w:pPr>
      <w:r w:rsidRPr="00DB443C"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>Exposition aux risques : Professionnels</w:t>
      </w:r>
      <w:r w:rsidRPr="00DB443C">
        <w:rPr>
          <w:rFonts w:eastAsia="Helvetica"/>
        </w:rPr>
        <w:t xml:space="preserve">. 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"/>
        <w:gridCol w:w="1701"/>
        <w:gridCol w:w="851"/>
        <w:gridCol w:w="1829"/>
        <w:gridCol w:w="2387"/>
        <w:gridCol w:w="461"/>
      </w:tblGrid>
      <w:tr w:rsidR="00DB443C" w:rsidRPr="00DB443C" w14:paraId="01F89F6C" w14:textId="77777777" w:rsidTr="00CC5C7A">
        <w:tc>
          <w:tcPr>
            <w:tcW w:w="2376" w:type="dxa"/>
            <w:tcBorders>
              <w:top w:val="nil"/>
              <w:bottom w:val="dotted" w:sz="4" w:space="0" w:color="auto"/>
            </w:tcBorders>
          </w:tcPr>
          <w:p w14:paraId="3A17202F" w14:textId="1B99EFE8" w:rsidR="00DB443C" w:rsidRPr="00DB443C" w:rsidRDefault="00CC5C7A" w:rsidP="00DB443C">
            <w:pPr>
              <w:spacing w:before="120"/>
              <w:rPr>
                <w:rFonts w:eastAsia="Helvetica"/>
                <w:i/>
              </w:rPr>
            </w:pPr>
            <w:r w:rsidRPr="00CC5C7A">
              <w:rPr>
                <w:rFonts w:eastAsia="Helvetica"/>
                <w:sz w:val="20"/>
                <w:szCs w:val="20"/>
              </w:rPr>
              <w:t>a.</w:t>
            </w:r>
            <w:r w:rsidR="00DB443C" w:rsidRPr="00DB443C">
              <w:rPr>
                <w:rFonts w:eastAsia="Helvetica"/>
              </w:rPr>
              <w:t>activité</w:t>
            </w:r>
            <w:r w:rsidR="00DB443C" w:rsidRPr="00BD0F70">
              <w:rPr>
                <w:rFonts w:eastAsia="Helvetica"/>
                <w:vertAlign w:val="subscript"/>
              </w:rPr>
              <w:t>=</w:t>
            </w:r>
            <w:r w:rsidR="00DB443C" w:rsidRPr="00BD0F70">
              <w:rPr>
                <w:rFonts w:eastAsia="Helvetica"/>
                <w:i/>
                <w:vertAlign w:val="subscript"/>
              </w:rPr>
              <w:t>travail</w:t>
            </w:r>
          </w:p>
        </w:tc>
        <w:tc>
          <w:tcPr>
            <w:tcW w:w="2694" w:type="dxa"/>
            <w:gridSpan w:val="3"/>
            <w:tcBorders>
              <w:top w:val="nil"/>
              <w:bottom w:val="dotted" w:sz="4" w:space="0" w:color="auto"/>
            </w:tcBorders>
          </w:tcPr>
          <w:p w14:paraId="243A8EF5" w14:textId="071C416E" w:rsidR="00DB443C" w:rsidRPr="00DB443C" w:rsidRDefault="00CC5C7A" w:rsidP="00DB443C">
            <w:pPr>
              <w:spacing w:before="120"/>
              <w:rPr>
                <w:i/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b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="00DB443C" w:rsidRPr="00DB443C">
              <w:rPr>
                <w:color w:val="000000"/>
              </w:rPr>
              <w:t>amiante</w:t>
            </w:r>
            <w:r w:rsidR="00DB443C" w:rsidRPr="00BD0F70">
              <w:rPr>
                <w:color w:val="000000"/>
                <w:vertAlign w:val="subscript"/>
              </w:rPr>
              <w:t>=</w:t>
            </w:r>
            <w:r w:rsidR="00DB443C" w:rsidRPr="00BD0F70">
              <w:rPr>
                <w:i/>
                <w:color w:val="000000"/>
                <w:spacing w:val="-26"/>
                <w:sz w:val="22"/>
                <w:szCs w:val="22"/>
                <w:vertAlign w:val="subscript"/>
              </w:rPr>
              <w:t>provoque l’asbestose</w:t>
            </w:r>
          </w:p>
        </w:tc>
        <w:tc>
          <w:tcPr>
            <w:tcW w:w="1829" w:type="dxa"/>
            <w:tcBorders>
              <w:top w:val="nil"/>
              <w:bottom w:val="dotted" w:sz="4" w:space="0" w:color="auto"/>
            </w:tcBorders>
          </w:tcPr>
          <w:p w14:paraId="758B0559" w14:textId="3C17D954" w:rsidR="00DB443C" w:rsidRPr="00DB443C" w:rsidRDefault="00CC5C7A" w:rsidP="00DB443C">
            <w:pPr>
              <w:spacing w:before="120"/>
              <w:rPr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c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="00DB443C" w:rsidRPr="00DB443C">
              <w:rPr>
                <w:rFonts w:ascii="Arial Rounded MT Bold" w:hAnsi="Arial Rounded MT Bold"/>
                <w:color w:val="000000"/>
              </w:rPr>
              <w:t>ch</w:t>
            </w:r>
            <w:r w:rsidR="00DB443C" w:rsidRPr="00DB443C">
              <w:rPr>
                <w:color w:val="000000"/>
              </w:rPr>
              <w:t>imiques</w:t>
            </w:r>
          </w:p>
        </w:tc>
        <w:tc>
          <w:tcPr>
            <w:tcW w:w="2848" w:type="dxa"/>
            <w:gridSpan w:val="2"/>
            <w:tcBorders>
              <w:top w:val="nil"/>
              <w:bottom w:val="dotted" w:sz="4" w:space="0" w:color="auto"/>
            </w:tcBorders>
          </w:tcPr>
          <w:p w14:paraId="715917F2" w14:textId="7CC70CEC" w:rsidR="00DB443C" w:rsidRPr="00DB443C" w:rsidRDefault="00CC5C7A" w:rsidP="00DB443C">
            <w:pPr>
              <w:spacing w:before="120"/>
              <w:rPr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d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="00DB443C" w:rsidRPr="00DB443C">
              <w:rPr>
                <w:rFonts w:ascii="Arial Rounded MT Bold" w:hAnsi="Arial Rounded MT Bold"/>
                <w:color w:val="000000"/>
              </w:rPr>
              <w:t>exc</w:t>
            </w:r>
            <w:r w:rsidR="00DB443C" w:rsidRPr="00DB443C">
              <w:rPr>
                <w:color w:val="000000"/>
              </w:rPr>
              <w:t>essif</w:t>
            </w:r>
            <w:r w:rsidR="0072161A">
              <w:rPr>
                <w:color w:val="000000"/>
              </w:rPr>
              <w:tab/>
              <w:t xml:space="preserve">      </w:t>
            </w:r>
            <w:r>
              <w:rPr>
                <w:color w:val="000000"/>
              </w:rPr>
              <w:t>e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="0072161A">
              <w:rPr>
                <w:color w:val="000000"/>
              </w:rPr>
              <w:t>équipe</w:t>
            </w:r>
          </w:p>
        </w:tc>
      </w:tr>
      <w:tr w:rsidR="00DB443C" w:rsidRPr="00DB443C" w14:paraId="70702B34" w14:textId="77777777" w:rsidTr="00CC5C7A">
        <w:trPr>
          <w:gridAfter w:val="1"/>
          <w:wAfter w:w="461" w:type="dxa"/>
        </w:trPr>
        <w:tc>
          <w:tcPr>
            <w:tcW w:w="2518" w:type="dxa"/>
            <w:gridSpan w:val="2"/>
            <w:tcBorders>
              <w:top w:val="dotted" w:sz="4" w:space="0" w:color="auto"/>
            </w:tcBorders>
          </w:tcPr>
          <w:p w14:paraId="3A089321" w14:textId="665D79B4" w:rsidR="00DB443C" w:rsidRPr="00DB443C" w:rsidRDefault="00CC5C7A" w:rsidP="00DB443C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f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="00DB443C" w:rsidRPr="00DB443C">
              <w:rPr>
                <w:color w:val="000000"/>
              </w:rPr>
              <w:t>manipuler</w:t>
            </w:r>
            <w:r w:rsidR="00DB443C" w:rsidRPr="00BD0F70">
              <w:rPr>
                <w:color w:val="000000"/>
                <w:vertAlign w:val="subscript"/>
              </w:rPr>
              <w:t>=</w:t>
            </w:r>
            <w:r w:rsidR="00DB443C" w:rsidRPr="00BD0F70">
              <w:rPr>
                <w:i/>
                <w:color w:val="000000"/>
                <w:vertAlign w:val="subscript"/>
              </w:rPr>
              <w:t>toucher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60128DC" w14:textId="22976F21" w:rsidR="00DB443C" w:rsidRPr="00DB443C" w:rsidRDefault="00CC5C7A" w:rsidP="00DB443C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g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="00D97FAB">
              <w:rPr>
                <w:color w:val="000000"/>
              </w:rPr>
              <w:t>substances</w:t>
            </w:r>
          </w:p>
        </w:tc>
        <w:tc>
          <w:tcPr>
            <w:tcW w:w="2680" w:type="dxa"/>
            <w:gridSpan w:val="2"/>
            <w:tcBorders>
              <w:top w:val="dotted" w:sz="4" w:space="0" w:color="auto"/>
            </w:tcBorders>
          </w:tcPr>
          <w:p w14:paraId="258988E5" w14:textId="3B95E1B6" w:rsidR="00DB443C" w:rsidRPr="00DB443C" w:rsidRDefault="00CC5C7A" w:rsidP="00DB443C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h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="00DB443C" w:rsidRPr="00DB443C">
              <w:rPr>
                <w:color w:val="000000"/>
              </w:rPr>
              <w:t>retraite</w:t>
            </w:r>
            <w:r w:rsidR="00DB443C" w:rsidRPr="00BD0F70">
              <w:rPr>
                <w:color w:val="000000"/>
                <w:vertAlign w:val="subscript"/>
              </w:rPr>
              <w:t>=</w:t>
            </w:r>
            <w:r w:rsidR="00DB443C" w:rsidRPr="00BD0F70">
              <w:rPr>
                <w:i/>
                <w:color w:val="000000"/>
                <w:vertAlign w:val="subscript"/>
              </w:rPr>
              <w:t>à 63 ans</w:t>
            </w:r>
          </w:p>
        </w:tc>
        <w:tc>
          <w:tcPr>
            <w:tcW w:w="2387" w:type="dxa"/>
            <w:tcBorders>
              <w:top w:val="dotted" w:sz="4" w:space="0" w:color="auto"/>
            </w:tcBorders>
          </w:tcPr>
          <w:p w14:paraId="28556E2B" w14:textId="5C609F42" w:rsidR="00DB443C" w:rsidRPr="00DB443C" w:rsidRDefault="00CC5C7A" w:rsidP="00DB443C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i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="00DB443C" w:rsidRPr="00DB443C">
              <w:rPr>
                <w:color w:val="000000"/>
              </w:rPr>
              <w:t>trois-huit</w:t>
            </w:r>
            <w:r w:rsidR="00DB443C" w:rsidRPr="00BD0F70">
              <w:rPr>
                <w:color w:val="000000"/>
                <w:vertAlign w:val="subscript"/>
              </w:rPr>
              <w:t>=</w:t>
            </w:r>
            <w:r w:rsidR="00DB443C" w:rsidRPr="00BD0F70">
              <w:rPr>
                <w:i/>
                <w:color w:val="000000"/>
                <w:vertAlign w:val="subscript"/>
              </w:rPr>
              <w:t>3x8h=24h</w:t>
            </w:r>
          </w:p>
        </w:tc>
      </w:tr>
    </w:tbl>
    <w:p w14:paraId="1A3663F4" w14:textId="77777777" w:rsidR="00445419" w:rsidRPr="0072161A" w:rsidRDefault="00445419" w:rsidP="00147E6B">
      <w:pPr>
        <w:tabs>
          <w:tab w:val="right" w:pos="9072"/>
        </w:tabs>
        <w:rPr>
          <w:rStyle w:val="A3"/>
          <w:sz w:val="20"/>
        </w:rPr>
      </w:pPr>
    </w:p>
    <w:p w14:paraId="33A53712" w14:textId="77777777" w:rsidR="00F00098" w:rsidRPr="00DB443C" w:rsidRDefault="00F00098" w:rsidP="00147E6B">
      <w:pPr>
        <w:tabs>
          <w:tab w:val="right" w:pos="9072"/>
        </w:tabs>
        <w:rPr>
          <w:rFonts w:eastAsia="Helvetica-Black"/>
          <w:b/>
          <w:color w:val="000000"/>
          <w:spacing w:val="-10"/>
          <w:sz w:val="22"/>
          <w:szCs w:val="22"/>
          <w:u w:val="single"/>
          <w:bdr w:val="double" w:sz="4" w:space="0" w:color="auto"/>
          <w:lang w:val="en-US"/>
        </w:rPr>
      </w:pPr>
      <w:r w:rsidRPr="00DB443C"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>Traitement en cours et chronique</w:t>
      </w:r>
      <w:r w:rsidRPr="00DB443C">
        <w:rPr>
          <w:rFonts w:eastAsia="Helvetica"/>
          <w:b/>
        </w:rPr>
        <w:t xml:space="preserve"> </w:t>
      </w:r>
      <w:r w:rsidRPr="00DB443C">
        <w:rPr>
          <w:rFonts w:eastAsia="Helvetica"/>
          <w:spacing w:val="-10"/>
          <w:sz w:val="22"/>
          <w:szCs w:val="22"/>
        </w:rPr>
        <w:t>en particulier bétabloquants, anti-coagulants, antidiabétiques oraux.</w:t>
      </w:r>
    </w:p>
    <w:p w14:paraId="643E868D" w14:textId="77777777" w:rsidR="005A31D4" w:rsidRPr="00DB443C" w:rsidRDefault="005A31D4">
      <w:pPr>
        <w:rPr>
          <w:rFonts w:eastAsia="Helvetica"/>
          <w:noProof/>
        </w:rPr>
      </w:pPr>
      <w:r w:rsidRPr="00DB443C">
        <w:t>2. traitements</w:t>
      </w:r>
      <w:r w:rsidRPr="00DB443C">
        <w:rPr>
          <w:rFonts w:eastAsia="Helvetica"/>
          <w:noProof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2264"/>
        <w:gridCol w:w="2302"/>
        <w:gridCol w:w="2303"/>
        <w:gridCol w:w="2303"/>
        <w:gridCol w:w="38"/>
      </w:tblGrid>
      <w:tr w:rsidR="00DB443C" w:rsidRPr="00DB443C" w14:paraId="1F33A5D6" w14:textId="77777777">
        <w:trPr>
          <w:gridAfter w:val="1"/>
          <w:wAfter w:w="38" w:type="dxa"/>
        </w:trPr>
        <w:tc>
          <w:tcPr>
            <w:tcW w:w="2302" w:type="dxa"/>
            <w:gridSpan w:val="2"/>
            <w:tcBorders>
              <w:top w:val="nil"/>
              <w:bottom w:val="nil"/>
            </w:tcBorders>
          </w:tcPr>
          <w:p w14:paraId="4DBCC755" w14:textId="77777777" w:rsidR="00DB443C" w:rsidRPr="00DB443C" w:rsidRDefault="00DB443C" w:rsidP="00392E7B">
            <w:r w:rsidRPr="00DB443C">
              <w:t>intramusculaires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14:paraId="5E37E83C" w14:textId="77777777" w:rsidR="00DB443C" w:rsidRPr="00DB443C" w:rsidRDefault="00DB443C" w:rsidP="00392E7B">
            <w:r w:rsidRPr="00DB443C">
              <w:t>intraveineuses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14:paraId="21D53644" w14:textId="77777777" w:rsidR="00DB443C" w:rsidRPr="00DB443C" w:rsidRDefault="00DB443C" w:rsidP="00392E7B">
            <w:pPr>
              <w:rPr>
                <w:rFonts w:eastAsia="Helvetica"/>
                <w:noProof/>
              </w:rPr>
            </w:pPr>
            <w:r w:rsidRPr="00DB443C">
              <w:rPr>
                <w:rFonts w:eastAsia="Helvetica"/>
                <w:noProof/>
              </w:rPr>
              <w:t>saignement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14:paraId="0B8F9AD5" w14:textId="77777777" w:rsidR="00DB443C" w:rsidRPr="00DB443C" w:rsidRDefault="00DB443C" w:rsidP="00392E7B">
            <w:r w:rsidRPr="00DB443C">
              <w:t>sous cutanées</w:t>
            </w:r>
          </w:p>
        </w:tc>
      </w:tr>
      <w:tr w:rsidR="00DB443C" w:rsidRPr="00DB443C" w14:paraId="5EABC935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210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1B6DCF06" w14:textId="77777777" w:rsidR="00DB443C" w:rsidRPr="00DB443C" w:rsidRDefault="00DB443C" w:rsidP="00DB443C">
            <w:pPr>
              <w:spacing w:before="120"/>
              <w:rPr>
                <w:i/>
              </w:rPr>
            </w:pPr>
            <w:r w:rsidRPr="00DB443C">
              <w:t>previscan</w:t>
            </w:r>
            <w:r w:rsidRPr="00BD0F70">
              <w:rPr>
                <w:color w:val="000000"/>
                <w:vertAlign w:val="subscript"/>
              </w:rPr>
              <w:t>=antidiabétique oral de la famille des antivitamine K très prescrit</w:t>
            </w:r>
          </w:p>
        </w:tc>
      </w:tr>
    </w:tbl>
    <w:p w14:paraId="7F52E0A6" w14:textId="77777777" w:rsidR="00F00098" w:rsidRPr="0072161A" w:rsidRDefault="00F00098" w:rsidP="00DB443C">
      <w:pPr>
        <w:tabs>
          <w:tab w:val="right" w:pos="9072"/>
        </w:tabs>
        <w:rPr>
          <w:rStyle w:val="A3"/>
          <w:sz w:val="20"/>
        </w:rPr>
      </w:pPr>
    </w:p>
    <w:p w14:paraId="29813DD0" w14:textId="77777777" w:rsidR="00147E6B" w:rsidRPr="00DB443C" w:rsidRDefault="00DB443C" w:rsidP="00DB443C">
      <w:pPr>
        <w:rPr>
          <w:rFonts w:eastAsia="Helvetica-Black"/>
          <w:b/>
          <w:color w:val="000000"/>
          <w:u w:val="single"/>
          <w:bdr w:val="double" w:sz="4" w:space="0" w:color="auto"/>
          <w:lang w:val="en-US"/>
        </w:rPr>
      </w:pPr>
      <w:r w:rsidRPr="00DB443C"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>A</w:t>
      </w:r>
      <w:r w:rsidR="00147E6B" w:rsidRPr="00DB443C"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>utres</w:t>
      </w:r>
      <w:r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 xml:space="preserve"> </w:t>
      </w:r>
      <w:r w:rsidRPr="00DB443C">
        <w:rPr>
          <w:rFonts w:eastAsia="Helvetica-Black"/>
          <w:b/>
          <w:noProof/>
        </w:rPr>
        <w:t xml:space="preserve">2. </w:t>
      </w:r>
      <w:r w:rsidR="00147E6B" w:rsidRPr="00DB443C">
        <w:rPr>
          <w:rFonts w:eastAsia="Helvetica-Black"/>
          <w:noProof/>
        </w:rPr>
        <w:t>dermatologie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B443C" w:rsidRPr="00DB443C" w14:paraId="19BC4DC1" w14:textId="77777777">
        <w:tc>
          <w:tcPr>
            <w:tcW w:w="3070" w:type="dxa"/>
          </w:tcPr>
          <w:p w14:paraId="5E2D11A1" w14:textId="77777777" w:rsidR="00DB443C" w:rsidRPr="00DB443C" w:rsidRDefault="00DB443C" w:rsidP="00E10BEC">
            <w:pPr>
              <w:rPr>
                <w:rFonts w:eastAsia="Helvetica-Black"/>
                <w:noProof/>
              </w:rPr>
            </w:pPr>
            <w:r w:rsidRPr="00DB443C">
              <w:rPr>
                <w:rFonts w:eastAsia="Helvetica-Black"/>
                <w:noProof/>
              </w:rPr>
              <w:t>démange</w:t>
            </w:r>
          </w:p>
        </w:tc>
        <w:tc>
          <w:tcPr>
            <w:tcW w:w="3070" w:type="dxa"/>
          </w:tcPr>
          <w:p w14:paraId="020A28C1" w14:textId="77777777" w:rsidR="00DB443C" w:rsidRPr="00DB443C" w:rsidRDefault="00DB443C" w:rsidP="00E10BEC">
            <w:pPr>
              <w:rPr>
                <w:rFonts w:eastAsia="Helvetica-Black"/>
                <w:noProof/>
              </w:rPr>
            </w:pPr>
            <w:r w:rsidRPr="00DB443C">
              <w:rPr>
                <w:rFonts w:eastAsia="Helvetica-Black"/>
                <w:noProof/>
              </w:rPr>
              <w:t>gratte</w:t>
            </w:r>
          </w:p>
        </w:tc>
        <w:tc>
          <w:tcPr>
            <w:tcW w:w="3070" w:type="dxa"/>
          </w:tcPr>
          <w:p w14:paraId="5ACA30BB" w14:textId="77777777" w:rsidR="00DB443C" w:rsidRPr="00DB443C" w:rsidRDefault="00DB443C" w:rsidP="00E10BEC">
            <w:pPr>
              <w:rPr>
                <w:rFonts w:eastAsia="Helvetica-Black"/>
                <w:noProof/>
              </w:rPr>
            </w:pPr>
            <w:r w:rsidRPr="00DB443C">
              <w:rPr>
                <w:rFonts w:eastAsia="Helvetica-Black"/>
                <w:noProof/>
              </w:rPr>
              <w:t>pique</w:t>
            </w:r>
          </w:p>
        </w:tc>
      </w:tr>
    </w:tbl>
    <w:p w14:paraId="67FFAB18" w14:textId="77777777" w:rsidR="00DB443C" w:rsidRPr="0072161A" w:rsidRDefault="00DB443C" w:rsidP="00DB443C">
      <w:pPr>
        <w:rPr>
          <w:rFonts w:eastAsia="Helvetica-Black"/>
          <w:noProof/>
          <w:sz w:val="28"/>
        </w:rPr>
      </w:pPr>
    </w:p>
    <w:p w14:paraId="5653AA95" w14:textId="77777777" w:rsidR="00BD0F70" w:rsidRPr="00DB443C" w:rsidRDefault="00BD0F70" w:rsidP="00BD0F70">
      <w:pPr>
        <w:pStyle w:val="Pa0"/>
        <w:jc w:val="center"/>
        <w:rPr>
          <w:rStyle w:val="A1"/>
          <w:szCs w:val="24"/>
          <w:lang w:val="fr-FR"/>
        </w:rPr>
      </w:pPr>
      <w:r w:rsidRPr="00DB443C">
        <w:rPr>
          <w:rStyle w:val="A1"/>
          <w:rFonts w:ascii="Times New Roman" w:hAnsi="Times New Roman"/>
          <w:sz w:val="24"/>
          <w:szCs w:val="24"/>
          <w:bdr w:val="thinThickSmallGap" w:sz="24" w:space="0" w:color="auto" w:frame="1"/>
          <w:lang w:val="fr-FR"/>
        </w:rPr>
        <w:t>Check list de l’observation médicale(3)</w:t>
      </w:r>
    </w:p>
    <w:p w14:paraId="62C4016D" w14:textId="77777777" w:rsidR="00BD0F70" w:rsidRPr="00DB443C" w:rsidRDefault="00BD0F70" w:rsidP="00BD0F70">
      <w:pPr>
        <w:pStyle w:val="Pa4"/>
        <w:rPr>
          <w:rStyle w:val="A3"/>
        </w:rPr>
      </w:pPr>
      <w:r w:rsidRPr="00DB443C">
        <w:rPr>
          <w:rStyle w:val="A3"/>
          <w:rFonts w:ascii="Times New Roman" w:hAnsi="Times New Roman"/>
          <w:sz w:val="24"/>
          <w:szCs w:val="24"/>
          <w:bdr w:val="double" w:sz="4" w:space="0" w:color="auto"/>
        </w:rPr>
        <w:t>Exposition aux risques : nutrition, tabac, alcool, drogue, sexualité &amp; activités physiques</w:t>
      </w:r>
    </w:p>
    <w:p w14:paraId="147790A3" w14:textId="77777777" w:rsidR="00BD0F70" w:rsidRPr="00DB443C" w:rsidRDefault="00BD0F70" w:rsidP="00BD0F70">
      <w:pPr>
        <w:rPr>
          <w:color w:val="000000"/>
        </w:rPr>
      </w:pPr>
      <w:r w:rsidRPr="00DB443C">
        <w:rPr>
          <w:color w:val="000000"/>
        </w:rPr>
        <w:t>1. nutrition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D0F70" w:rsidRPr="00DB443C" w14:paraId="289E22CD" w14:textId="77777777">
        <w:tc>
          <w:tcPr>
            <w:tcW w:w="3070" w:type="dxa"/>
          </w:tcPr>
          <w:p w14:paraId="49F46F1E" w14:textId="77777777" w:rsidR="00BD0F70" w:rsidRPr="00DB443C" w:rsidRDefault="00BD0F70" w:rsidP="00B3766C">
            <w:pPr>
              <w:rPr>
                <w:color w:val="000000"/>
              </w:rPr>
            </w:pPr>
            <w:r w:rsidRPr="00DB443C">
              <w:rPr>
                <w:color w:val="000000"/>
              </w:rPr>
              <w:t>Grignotez</w:t>
            </w:r>
            <w:r w:rsidRPr="00BD0F70">
              <w:rPr>
                <w:color w:val="000000"/>
                <w:vertAlign w:val="subscript"/>
              </w:rPr>
              <w:t>=mangez tt le temps</w:t>
            </w:r>
          </w:p>
        </w:tc>
        <w:tc>
          <w:tcPr>
            <w:tcW w:w="3070" w:type="dxa"/>
          </w:tcPr>
          <w:p w14:paraId="4157AAB0" w14:textId="77777777" w:rsidR="00BD0F70" w:rsidRPr="00DB443C" w:rsidRDefault="00BD0F70" w:rsidP="00B3766C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DB443C">
              <w:rPr>
                <w:color w:val="000000"/>
              </w:rPr>
              <w:t>légumes</w:t>
            </w:r>
          </w:p>
        </w:tc>
        <w:tc>
          <w:tcPr>
            <w:tcW w:w="3070" w:type="dxa"/>
          </w:tcPr>
          <w:p w14:paraId="5B3C0524" w14:textId="77777777" w:rsidR="00BD0F70" w:rsidRPr="00DB443C" w:rsidRDefault="00BD0F70" w:rsidP="00B3766C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DB443C">
              <w:rPr>
                <w:color w:val="000000"/>
              </w:rPr>
              <w:t>régime</w:t>
            </w:r>
          </w:p>
        </w:tc>
      </w:tr>
    </w:tbl>
    <w:p w14:paraId="55A9DB74" w14:textId="77777777" w:rsidR="00BD0F70" w:rsidRPr="00DB443C" w:rsidRDefault="00BD0F70" w:rsidP="00BD0F70">
      <w:pPr>
        <w:rPr>
          <w:color w:val="000000"/>
          <w:sz w:val="10"/>
          <w:szCs w:val="10"/>
        </w:rPr>
      </w:pPr>
    </w:p>
    <w:p w14:paraId="7054C7D4" w14:textId="77777777" w:rsidR="00BD0F70" w:rsidRPr="00DB443C" w:rsidRDefault="00BD0F70" w:rsidP="00BD0F70">
      <w:pPr>
        <w:tabs>
          <w:tab w:val="right" w:pos="9072"/>
        </w:tabs>
      </w:pPr>
      <w:r w:rsidRPr="00DB443C">
        <w:rPr>
          <w:color w:val="000000"/>
        </w:rPr>
        <w:t>3. alcool  :</w:t>
      </w:r>
      <w:r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D0F70" w:rsidRPr="00DB443C" w14:paraId="41B88CFD" w14:textId="77777777">
        <w:tc>
          <w:tcPr>
            <w:tcW w:w="3070" w:type="dxa"/>
          </w:tcPr>
          <w:p w14:paraId="7F831649" w14:textId="77777777" w:rsidR="00BD0F70" w:rsidRPr="00DB443C" w:rsidRDefault="00BD0F70" w:rsidP="009C3456">
            <w:r w:rsidRPr="00DB443C">
              <w:t>apéritif</w:t>
            </w:r>
          </w:p>
        </w:tc>
        <w:tc>
          <w:tcPr>
            <w:tcW w:w="3070" w:type="dxa"/>
          </w:tcPr>
          <w:p w14:paraId="62FADB8A" w14:textId="77777777" w:rsidR="00BD0F70" w:rsidRPr="00DB443C" w:rsidRDefault="00BD0F70" w:rsidP="009C3456">
            <w:r w:rsidRPr="00DB443C">
              <w:t>digestif</w:t>
            </w:r>
          </w:p>
        </w:tc>
        <w:tc>
          <w:tcPr>
            <w:tcW w:w="3070" w:type="dxa"/>
          </w:tcPr>
          <w:p w14:paraId="4CC52210" w14:textId="77777777" w:rsidR="00BD0F70" w:rsidRPr="00DB443C" w:rsidRDefault="00BD0F70" w:rsidP="009C3456">
            <w:r w:rsidRPr="00DB443C">
              <w:t>bière</w:t>
            </w:r>
          </w:p>
        </w:tc>
      </w:tr>
    </w:tbl>
    <w:p w14:paraId="6005A332" w14:textId="77777777" w:rsidR="00BD0F70" w:rsidRPr="00DB443C" w:rsidRDefault="00BD0F70" w:rsidP="00BD0F70">
      <w:pPr>
        <w:rPr>
          <w:color w:val="000000"/>
          <w:sz w:val="10"/>
          <w:szCs w:val="10"/>
        </w:rPr>
      </w:pPr>
    </w:p>
    <w:p w14:paraId="53529479" w14:textId="77777777" w:rsidR="00BD0F70" w:rsidRPr="00DB443C" w:rsidRDefault="00BD0F70" w:rsidP="00BD0F70">
      <w:pPr>
        <w:autoSpaceDE w:val="0"/>
        <w:autoSpaceDN w:val="0"/>
        <w:adjustRightInd w:val="0"/>
        <w:rPr>
          <w:color w:val="000000"/>
        </w:rPr>
      </w:pPr>
      <w:r w:rsidRPr="00DB443C">
        <w:rPr>
          <w:color w:val="000000"/>
        </w:rPr>
        <w:t xml:space="preserve">4. drogue: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D0F70" w:rsidRPr="00DB443C" w14:paraId="5118AD6C" w14:textId="77777777">
        <w:tc>
          <w:tcPr>
            <w:tcW w:w="4605" w:type="dxa"/>
          </w:tcPr>
          <w:p w14:paraId="2216C199" w14:textId="77777777" w:rsidR="00BD0F70" w:rsidRPr="00DB443C" w:rsidRDefault="00BD0F70" w:rsidP="00A834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43C">
              <w:rPr>
                <w:color w:val="000000"/>
              </w:rPr>
              <w:t>touché</w:t>
            </w:r>
            <w:r w:rsidRPr="00BD0F70">
              <w:rPr>
                <w:color w:val="000000"/>
                <w:vertAlign w:val="subscript"/>
              </w:rPr>
              <w:t>=consommé</w:t>
            </w:r>
          </w:p>
        </w:tc>
        <w:tc>
          <w:tcPr>
            <w:tcW w:w="4605" w:type="dxa"/>
          </w:tcPr>
          <w:p w14:paraId="5E0DC3AD" w14:textId="4BC26D3F" w:rsidR="00BD0F70" w:rsidRPr="00DB443C" w:rsidRDefault="00BD0F70" w:rsidP="00A834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43C">
              <w:rPr>
                <w:color w:val="000000"/>
              </w:rPr>
              <w:t xml:space="preserve"> toxique</w:t>
            </w:r>
            <w:r w:rsidR="00CC5C7A">
              <w:rPr>
                <w:color w:val="000000"/>
              </w:rPr>
              <w:t>s</w:t>
            </w:r>
          </w:p>
        </w:tc>
      </w:tr>
    </w:tbl>
    <w:p w14:paraId="3AC1DF74" w14:textId="77777777" w:rsidR="00BD0F70" w:rsidRPr="00DB443C" w:rsidRDefault="00BD0F70" w:rsidP="00BD0F70">
      <w:pPr>
        <w:rPr>
          <w:b/>
          <w:sz w:val="10"/>
          <w:szCs w:val="10"/>
        </w:rPr>
      </w:pPr>
    </w:p>
    <w:p w14:paraId="3AA6291A" w14:textId="77777777" w:rsidR="00BD0F70" w:rsidRPr="00DB443C" w:rsidRDefault="00BD0F70" w:rsidP="00BD0F70">
      <w:pPr>
        <w:autoSpaceDE w:val="0"/>
        <w:autoSpaceDN w:val="0"/>
        <w:adjustRightInd w:val="0"/>
        <w:rPr>
          <w:color w:val="000000"/>
        </w:rPr>
      </w:pPr>
      <w:r w:rsidRPr="00DB443C">
        <w:rPr>
          <w:color w:val="000000"/>
        </w:rPr>
        <w:t xml:space="preserve">5. sexualité :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D0F70" w:rsidRPr="00DB443C" w14:paraId="3ACF0EDF" w14:textId="77777777">
        <w:tc>
          <w:tcPr>
            <w:tcW w:w="3070" w:type="dxa"/>
          </w:tcPr>
          <w:p w14:paraId="13839A9F" w14:textId="77777777" w:rsidR="00BD0F70" w:rsidRPr="00DB443C" w:rsidRDefault="00BD0F70" w:rsidP="004F72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43C">
              <w:rPr>
                <w:color w:val="000000"/>
              </w:rPr>
              <w:t>HIV/VIH</w:t>
            </w:r>
          </w:p>
        </w:tc>
        <w:tc>
          <w:tcPr>
            <w:tcW w:w="3070" w:type="dxa"/>
          </w:tcPr>
          <w:p w14:paraId="3ACF86E0" w14:textId="77777777" w:rsidR="00BD0F70" w:rsidRPr="00DB443C" w:rsidRDefault="00BD0F70" w:rsidP="004F72F8">
            <w:pPr>
              <w:autoSpaceDE w:val="0"/>
              <w:autoSpaceDN w:val="0"/>
              <w:adjustRightInd w:val="0"/>
              <w:rPr>
                <w:rFonts w:eastAsia="Helvetica-Black"/>
                <w:noProof/>
              </w:rPr>
            </w:pPr>
            <w:r w:rsidRPr="00DB443C">
              <w:rPr>
                <w:rFonts w:eastAsia="Helvetica-Black"/>
                <w:noProof/>
              </w:rPr>
              <w:t>partenaires</w:t>
            </w:r>
          </w:p>
        </w:tc>
        <w:tc>
          <w:tcPr>
            <w:tcW w:w="3070" w:type="dxa"/>
          </w:tcPr>
          <w:p w14:paraId="4676134B" w14:textId="77777777" w:rsidR="00BD0F70" w:rsidRPr="00DB443C" w:rsidRDefault="00BD0F70" w:rsidP="004F72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43C">
              <w:rPr>
                <w:color w:val="000000"/>
              </w:rPr>
              <w:t>rapports</w:t>
            </w:r>
          </w:p>
        </w:tc>
      </w:tr>
    </w:tbl>
    <w:p w14:paraId="347A46B2" w14:textId="77777777" w:rsidR="0072161A" w:rsidRPr="00DB443C" w:rsidRDefault="0072161A" w:rsidP="0072161A">
      <w:pPr>
        <w:rPr>
          <w:b/>
          <w:sz w:val="10"/>
          <w:szCs w:val="10"/>
        </w:rPr>
      </w:pPr>
    </w:p>
    <w:p w14:paraId="51F6F1A8" w14:textId="77777777" w:rsidR="0072161A" w:rsidRPr="00DB443C" w:rsidRDefault="0072161A" w:rsidP="007216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Pr="00DB443C">
        <w:rPr>
          <w:color w:val="000000"/>
        </w:rPr>
        <w:t xml:space="preserve">. </w:t>
      </w:r>
      <w:r>
        <w:rPr>
          <w:color w:val="000000"/>
        </w:rPr>
        <w:t>activité physique : à domicile</w:t>
      </w:r>
    </w:p>
    <w:p w14:paraId="09A18F74" w14:textId="77777777" w:rsidR="00BD0F70" w:rsidRPr="00DB443C" w:rsidRDefault="00BD0F70" w:rsidP="00BD0F70">
      <w:pPr>
        <w:tabs>
          <w:tab w:val="right" w:pos="9072"/>
        </w:tabs>
        <w:rPr>
          <w:rFonts w:eastAsia="Helvetica"/>
        </w:rPr>
      </w:pPr>
      <w:r w:rsidRPr="00DB443C"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>Exposition aux risques : Professionnels</w:t>
      </w:r>
      <w:r w:rsidRPr="00DB443C">
        <w:rPr>
          <w:rFonts w:eastAsia="Helvetica"/>
        </w:rPr>
        <w:t xml:space="preserve">. 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"/>
        <w:gridCol w:w="1701"/>
        <w:gridCol w:w="851"/>
        <w:gridCol w:w="1829"/>
        <w:gridCol w:w="2387"/>
        <w:gridCol w:w="461"/>
      </w:tblGrid>
      <w:tr w:rsidR="00CC5C7A" w:rsidRPr="00DB443C" w14:paraId="1676F8DA" w14:textId="77777777" w:rsidTr="00500D73">
        <w:tc>
          <w:tcPr>
            <w:tcW w:w="2376" w:type="dxa"/>
            <w:tcBorders>
              <w:top w:val="nil"/>
              <w:bottom w:val="dotted" w:sz="4" w:space="0" w:color="auto"/>
            </w:tcBorders>
          </w:tcPr>
          <w:p w14:paraId="1DA3D2B2" w14:textId="77777777" w:rsidR="00CC5C7A" w:rsidRPr="00DB443C" w:rsidRDefault="00CC5C7A" w:rsidP="00500D73">
            <w:pPr>
              <w:spacing w:before="120"/>
              <w:rPr>
                <w:rFonts w:eastAsia="Helvetica"/>
                <w:i/>
              </w:rPr>
            </w:pPr>
            <w:r w:rsidRPr="00CC5C7A">
              <w:rPr>
                <w:rFonts w:eastAsia="Helvetica"/>
                <w:sz w:val="20"/>
                <w:szCs w:val="20"/>
              </w:rPr>
              <w:t>a.</w:t>
            </w:r>
            <w:r w:rsidRPr="00DB443C">
              <w:rPr>
                <w:rFonts w:eastAsia="Helvetica"/>
              </w:rPr>
              <w:t>activité</w:t>
            </w:r>
            <w:r w:rsidRPr="00BD0F70">
              <w:rPr>
                <w:rFonts w:eastAsia="Helvetica"/>
                <w:vertAlign w:val="subscript"/>
              </w:rPr>
              <w:t>=</w:t>
            </w:r>
            <w:r w:rsidRPr="00BD0F70">
              <w:rPr>
                <w:rFonts w:eastAsia="Helvetica"/>
                <w:i/>
                <w:vertAlign w:val="subscript"/>
              </w:rPr>
              <w:t>travail</w:t>
            </w:r>
          </w:p>
        </w:tc>
        <w:tc>
          <w:tcPr>
            <w:tcW w:w="2694" w:type="dxa"/>
            <w:gridSpan w:val="3"/>
            <w:tcBorders>
              <w:top w:val="nil"/>
              <w:bottom w:val="dotted" w:sz="4" w:space="0" w:color="auto"/>
            </w:tcBorders>
          </w:tcPr>
          <w:p w14:paraId="30D6AE0A" w14:textId="77777777" w:rsidR="00CC5C7A" w:rsidRPr="00DB443C" w:rsidRDefault="00CC5C7A" w:rsidP="00500D73">
            <w:pPr>
              <w:spacing w:before="120"/>
              <w:rPr>
                <w:i/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b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Pr="00DB443C">
              <w:rPr>
                <w:color w:val="000000"/>
              </w:rPr>
              <w:t>amiante</w:t>
            </w:r>
            <w:r w:rsidRPr="00BD0F70">
              <w:rPr>
                <w:color w:val="000000"/>
                <w:vertAlign w:val="subscript"/>
              </w:rPr>
              <w:t>=</w:t>
            </w:r>
            <w:r w:rsidRPr="00BD0F70">
              <w:rPr>
                <w:i/>
                <w:color w:val="000000"/>
                <w:spacing w:val="-26"/>
                <w:sz w:val="22"/>
                <w:szCs w:val="22"/>
                <w:vertAlign w:val="subscript"/>
              </w:rPr>
              <w:t>provoque l’asbestose</w:t>
            </w:r>
          </w:p>
        </w:tc>
        <w:tc>
          <w:tcPr>
            <w:tcW w:w="1829" w:type="dxa"/>
            <w:tcBorders>
              <w:top w:val="nil"/>
              <w:bottom w:val="dotted" w:sz="4" w:space="0" w:color="auto"/>
            </w:tcBorders>
          </w:tcPr>
          <w:p w14:paraId="36DF7207" w14:textId="77777777" w:rsidR="00CC5C7A" w:rsidRPr="00DB443C" w:rsidRDefault="00CC5C7A" w:rsidP="00500D73">
            <w:pPr>
              <w:spacing w:before="120"/>
              <w:rPr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c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Pr="00DB443C">
              <w:rPr>
                <w:rFonts w:ascii="Arial Rounded MT Bold" w:hAnsi="Arial Rounded MT Bold"/>
                <w:color w:val="000000"/>
              </w:rPr>
              <w:t>ch</w:t>
            </w:r>
            <w:r w:rsidRPr="00DB443C">
              <w:rPr>
                <w:color w:val="000000"/>
              </w:rPr>
              <w:t>imiques</w:t>
            </w:r>
          </w:p>
        </w:tc>
        <w:tc>
          <w:tcPr>
            <w:tcW w:w="2848" w:type="dxa"/>
            <w:gridSpan w:val="2"/>
            <w:tcBorders>
              <w:top w:val="nil"/>
              <w:bottom w:val="dotted" w:sz="4" w:space="0" w:color="auto"/>
            </w:tcBorders>
          </w:tcPr>
          <w:p w14:paraId="35263974" w14:textId="77777777" w:rsidR="00CC5C7A" w:rsidRPr="00DB443C" w:rsidRDefault="00CC5C7A" w:rsidP="00500D73">
            <w:pPr>
              <w:spacing w:before="120"/>
              <w:rPr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d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Pr="00DB443C">
              <w:rPr>
                <w:rFonts w:ascii="Arial Rounded MT Bold" w:hAnsi="Arial Rounded MT Bold"/>
                <w:color w:val="000000"/>
              </w:rPr>
              <w:t>exc</w:t>
            </w:r>
            <w:r w:rsidRPr="00DB443C">
              <w:rPr>
                <w:color w:val="000000"/>
              </w:rPr>
              <w:t>essif</w:t>
            </w:r>
            <w:r>
              <w:rPr>
                <w:color w:val="000000"/>
              </w:rPr>
              <w:tab/>
              <w:t xml:space="preserve">      e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>
              <w:rPr>
                <w:color w:val="000000"/>
              </w:rPr>
              <w:t>équipe</w:t>
            </w:r>
          </w:p>
        </w:tc>
      </w:tr>
      <w:tr w:rsidR="00CC5C7A" w:rsidRPr="00DB443C" w14:paraId="1689A67C" w14:textId="77777777" w:rsidTr="00500D73">
        <w:trPr>
          <w:gridAfter w:val="1"/>
          <w:wAfter w:w="461" w:type="dxa"/>
        </w:trPr>
        <w:tc>
          <w:tcPr>
            <w:tcW w:w="2518" w:type="dxa"/>
            <w:gridSpan w:val="2"/>
            <w:tcBorders>
              <w:top w:val="dotted" w:sz="4" w:space="0" w:color="auto"/>
            </w:tcBorders>
          </w:tcPr>
          <w:p w14:paraId="6D357146" w14:textId="77777777" w:rsidR="00CC5C7A" w:rsidRPr="00DB443C" w:rsidRDefault="00CC5C7A" w:rsidP="00500D73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f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Pr="00DB443C">
              <w:rPr>
                <w:color w:val="000000"/>
              </w:rPr>
              <w:t>manipuler</w:t>
            </w:r>
            <w:r w:rsidRPr="00BD0F70">
              <w:rPr>
                <w:color w:val="000000"/>
                <w:vertAlign w:val="subscript"/>
              </w:rPr>
              <w:t>=</w:t>
            </w:r>
            <w:r w:rsidRPr="00BD0F70">
              <w:rPr>
                <w:i/>
                <w:color w:val="000000"/>
                <w:vertAlign w:val="subscript"/>
              </w:rPr>
              <w:t>toucher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36477F78" w14:textId="4D94E49C" w:rsidR="00CC5C7A" w:rsidRPr="00DB443C" w:rsidRDefault="00CC5C7A" w:rsidP="00500D73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g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="00D97FAB">
              <w:rPr>
                <w:color w:val="000000"/>
              </w:rPr>
              <w:t>substances</w:t>
            </w:r>
          </w:p>
        </w:tc>
        <w:tc>
          <w:tcPr>
            <w:tcW w:w="2680" w:type="dxa"/>
            <w:gridSpan w:val="2"/>
            <w:tcBorders>
              <w:top w:val="dotted" w:sz="4" w:space="0" w:color="auto"/>
            </w:tcBorders>
          </w:tcPr>
          <w:p w14:paraId="6FF1EDF1" w14:textId="77777777" w:rsidR="00CC5C7A" w:rsidRPr="00DB443C" w:rsidRDefault="00CC5C7A" w:rsidP="00500D73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h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Pr="00DB443C">
              <w:rPr>
                <w:color w:val="000000"/>
              </w:rPr>
              <w:t>retraite</w:t>
            </w:r>
            <w:r w:rsidRPr="00BD0F70">
              <w:rPr>
                <w:color w:val="000000"/>
                <w:vertAlign w:val="subscript"/>
              </w:rPr>
              <w:t>=</w:t>
            </w:r>
            <w:r w:rsidRPr="00BD0F70">
              <w:rPr>
                <w:i/>
                <w:color w:val="000000"/>
                <w:vertAlign w:val="subscript"/>
              </w:rPr>
              <w:t>à 63 ans</w:t>
            </w:r>
          </w:p>
        </w:tc>
        <w:tc>
          <w:tcPr>
            <w:tcW w:w="2387" w:type="dxa"/>
            <w:tcBorders>
              <w:top w:val="dotted" w:sz="4" w:space="0" w:color="auto"/>
            </w:tcBorders>
          </w:tcPr>
          <w:p w14:paraId="2F421E1A" w14:textId="77777777" w:rsidR="00CC5C7A" w:rsidRPr="00DB443C" w:rsidRDefault="00CC5C7A" w:rsidP="00500D73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</w:rPr>
            </w:pPr>
            <w:r>
              <w:rPr>
                <w:rFonts w:eastAsia="Helvetica"/>
                <w:sz w:val="20"/>
                <w:szCs w:val="20"/>
              </w:rPr>
              <w:t>i</w:t>
            </w:r>
            <w:r w:rsidRPr="00CC5C7A">
              <w:rPr>
                <w:rFonts w:eastAsia="Helvetica"/>
                <w:sz w:val="20"/>
                <w:szCs w:val="20"/>
              </w:rPr>
              <w:t>.</w:t>
            </w:r>
            <w:r w:rsidRPr="00DB443C">
              <w:rPr>
                <w:color w:val="000000"/>
              </w:rPr>
              <w:t>trois-huit</w:t>
            </w:r>
            <w:r w:rsidRPr="00BD0F70">
              <w:rPr>
                <w:color w:val="000000"/>
                <w:vertAlign w:val="subscript"/>
              </w:rPr>
              <w:t>=</w:t>
            </w:r>
            <w:r w:rsidRPr="00BD0F70">
              <w:rPr>
                <w:i/>
                <w:color w:val="000000"/>
                <w:vertAlign w:val="subscript"/>
              </w:rPr>
              <w:t>3x8h=24h</w:t>
            </w:r>
          </w:p>
        </w:tc>
      </w:tr>
    </w:tbl>
    <w:p w14:paraId="5E369F30" w14:textId="77777777" w:rsidR="00BD0F70" w:rsidRPr="0072161A" w:rsidRDefault="00BD0F70" w:rsidP="00BD0F70">
      <w:pPr>
        <w:tabs>
          <w:tab w:val="right" w:pos="9072"/>
        </w:tabs>
        <w:rPr>
          <w:rStyle w:val="A3"/>
          <w:sz w:val="20"/>
        </w:rPr>
      </w:pPr>
    </w:p>
    <w:p w14:paraId="7085F024" w14:textId="77777777" w:rsidR="00BD0F70" w:rsidRPr="00DB443C" w:rsidRDefault="00BD0F70" w:rsidP="00BD0F70">
      <w:pPr>
        <w:tabs>
          <w:tab w:val="right" w:pos="9072"/>
        </w:tabs>
        <w:rPr>
          <w:rFonts w:eastAsia="Helvetica-Black"/>
          <w:b/>
          <w:color w:val="000000"/>
          <w:spacing w:val="-10"/>
          <w:sz w:val="22"/>
          <w:szCs w:val="22"/>
          <w:u w:val="single"/>
          <w:bdr w:val="double" w:sz="4" w:space="0" w:color="auto"/>
          <w:lang w:val="en-US"/>
        </w:rPr>
      </w:pPr>
      <w:r w:rsidRPr="00DB443C"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>Traitement en cours et chronique</w:t>
      </w:r>
      <w:r w:rsidRPr="00DB443C">
        <w:rPr>
          <w:rFonts w:eastAsia="Helvetica"/>
          <w:b/>
        </w:rPr>
        <w:t xml:space="preserve"> </w:t>
      </w:r>
      <w:r w:rsidRPr="00DB443C">
        <w:rPr>
          <w:rFonts w:eastAsia="Helvetica"/>
          <w:spacing w:val="-10"/>
          <w:sz w:val="22"/>
          <w:szCs w:val="22"/>
        </w:rPr>
        <w:t>en particulier bétabloquants, anti-coagulants, antidiabétiques oraux.</w:t>
      </w:r>
    </w:p>
    <w:p w14:paraId="5D5A9102" w14:textId="77777777" w:rsidR="00BD0F70" w:rsidRPr="00DB443C" w:rsidRDefault="00BD0F70" w:rsidP="00BD0F70">
      <w:pPr>
        <w:rPr>
          <w:rFonts w:eastAsia="Helvetica"/>
          <w:noProof/>
        </w:rPr>
      </w:pPr>
      <w:r w:rsidRPr="00DB443C">
        <w:t>2. traitements</w:t>
      </w:r>
      <w:r w:rsidRPr="00DB443C">
        <w:rPr>
          <w:rFonts w:eastAsia="Helvetica"/>
          <w:noProof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2264"/>
        <w:gridCol w:w="2302"/>
        <w:gridCol w:w="2303"/>
        <w:gridCol w:w="2303"/>
        <w:gridCol w:w="38"/>
      </w:tblGrid>
      <w:tr w:rsidR="00BD0F70" w:rsidRPr="00DB443C" w14:paraId="59D2A5A9" w14:textId="77777777">
        <w:trPr>
          <w:gridAfter w:val="1"/>
          <w:wAfter w:w="38" w:type="dxa"/>
        </w:trPr>
        <w:tc>
          <w:tcPr>
            <w:tcW w:w="2302" w:type="dxa"/>
            <w:gridSpan w:val="2"/>
            <w:tcBorders>
              <w:top w:val="nil"/>
              <w:bottom w:val="nil"/>
            </w:tcBorders>
          </w:tcPr>
          <w:p w14:paraId="7679E459" w14:textId="77777777" w:rsidR="00BD0F70" w:rsidRPr="00DB443C" w:rsidRDefault="00BD0F70" w:rsidP="00392E7B">
            <w:r w:rsidRPr="00DB443C">
              <w:t>intramusculaires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14:paraId="3D3A1661" w14:textId="77777777" w:rsidR="00BD0F70" w:rsidRPr="00DB443C" w:rsidRDefault="00BD0F70" w:rsidP="00392E7B">
            <w:r w:rsidRPr="00DB443C">
              <w:t>intraveineuses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14:paraId="78795E60" w14:textId="77777777" w:rsidR="00BD0F70" w:rsidRPr="00DB443C" w:rsidRDefault="00BD0F70" w:rsidP="00392E7B">
            <w:pPr>
              <w:rPr>
                <w:rFonts w:eastAsia="Helvetica"/>
                <w:noProof/>
              </w:rPr>
            </w:pPr>
            <w:r w:rsidRPr="00DB443C">
              <w:rPr>
                <w:rFonts w:eastAsia="Helvetica"/>
                <w:noProof/>
              </w:rPr>
              <w:t>saignement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14:paraId="63269297" w14:textId="77777777" w:rsidR="00BD0F70" w:rsidRPr="00DB443C" w:rsidRDefault="00BD0F70" w:rsidP="00392E7B">
            <w:r w:rsidRPr="00DB443C">
              <w:t>sous cutanées</w:t>
            </w:r>
          </w:p>
        </w:tc>
      </w:tr>
      <w:tr w:rsidR="00BD0F70" w:rsidRPr="00DB443C" w14:paraId="4BEA2686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210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12A3970" w14:textId="77777777" w:rsidR="00BD0F70" w:rsidRPr="00DB443C" w:rsidRDefault="00BD0F70" w:rsidP="00DB443C">
            <w:pPr>
              <w:spacing w:before="120"/>
              <w:rPr>
                <w:i/>
              </w:rPr>
            </w:pPr>
            <w:r w:rsidRPr="00DB443C">
              <w:t>previscan</w:t>
            </w:r>
            <w:r w:rsidRPr="00BD0F70">
              <w:rPr>
                <w:color w:val="000000"/>
                <w:vertAlign w:val="subscript"/>
              </w:rPr>
              <w:t>=antidiabétique oral de la famille des antivitamine K très prescrit</w:t>
            </w:r>
          </w:p>
        </w:tc>
      </w:tr>
    </w:tbl>
    <w:p w14:paraId="70D4BC4B" w14:textId="77777777" w:rsidR="00BD0F70" w:rsidRPr="0072161A" w:rsidRDefault="00BD0F70" w:rsidP="00BD0F70">
      <w:pPr>
        <w:tabs>
          <w:tab w:val="right" w:pos="9072"/>
        </w:tabs>
        <w:rPr>
          <w:rStyle w:val="A3"/>
          <w:sz w:val="20"/>
        </w:rPr>
      </w:pPr>
    </w:p>
    <w:p w14:paraId="2C4877D7" w14:textId="77777777" w:rsidR="00BD0F70" w:rsidRPr="00DB443C" w:rsidRDefault="00BD0F70" w:rsidP="00BD0F70">
      <w:pPr>
        <w:rPr>
          <w:rFonts w:eastAsia="Helvetica-Black"/>
          <w:b/>
          <w:color w:val="000000"/>
          <w:u w:val="single"/>
          <w:bdr w:val="double" w:sz="4" w:space="0" w:color="auto"/>
          <w:lang w:val="en-US"/>
        </w:rPr>
      </w:pPr>
      <w:r w:rsidRPr="00DB443C"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>Autres</w:t>
      </w:r>
      <w:r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 xml:space="preserve"> </w:t>
      </w:r>
      <w:r w:rsidRPr="00DB443C">
        <w:rPr>
          <w:rFonts w:eastAsia="Helvetica-Black"/>
          <w:b/>
          <w:noProof/>
        </w:rPr>
        <w:t xml:space="preserve">2. </w:t>
      </w:r>
      <w:r w:rsidRPr="00DB443C">
        <w:rPr>
          <w:rFonts w:eastAsia="Helvetica-Black"/>
          <w:noProof/>
        </w:rPr>
        <w:t>dermatologie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D0F70" w:rsidRPr="00DB443C" w14:paraId="1119D69D" w14:textId="77777777">
        <w:tc>
          <w:tcPr>
            <w:tcW w:w="3070" w:type="dxa"/>
          </w:tcPr>
          <w:p w14:paraId="732A50D7" w14:textId="77777777" w:rsidR="00BD0F70" w:rsidRPr="00DB443C" w:rsidRDefault="00BD0F70" w:rsidP="00E10BEC">
            <w:pPr>
              <w:rPr>
                <w:rFonts w:eastAsia="Helvetica-Black"/>
                <w:noProof/>
              </w:rPr>
            </w:pPr>
            <w:r w:rsidRPr="00DB443C">
              <w:rPr>
                <w:rFonts w:eastAsia="Helvetica-Black"/>
                <w:noProof/>
              </w:rPr>
              <w:t>démange</w:t>
            </w:r>
          </w:p>
        </w:tc>
        <w:tc>
          <w:tcPr>
            <w:tcW w:w="3070" w:type="dxa"/>
          </w:tcPr>
          <w:p w14:paraId="396C2ADD" w14:textId="77777777" w:rsidR="00BD0F70" w:rsidRPr="00DB443C" w:rsidRDefault="00BD0F70" w:rsidP="00E10BEC">
            <w:pPr>
              <w:rPr>
                <w:rFonts w:eastAsia="Helvetica-Black"/>
                <w:noProof/>
              </w:rPr>
            </w:pPr>
            <w:r w:rsidRPr="00DB443C">
              <w:rPr>
                <w:rFonts w:eastAsia="Helvetica-Black"/>
                <w:noProof/>
              </w:rPr>
              <w:t>gratte</w:t>
            </w:r>
          </w:p>
        </w:tc>
        <w:tc>
          <w:tcPr>
            <w:tcW w:w="3070" w:type="dxa"/>
          </w:tcPr>
          <w:p w14:paraId="05B5235A" w14:textId="77777777" w:rsidR="00BD0F70" w:rsidRPr="00DB443C" w:rsidRDefault="00BD0F70" w:rsidP="00E10BEC">
            <w:pPr>
              <w:rPr>
                <w:rFonts w:eastAsia="Helvetica-Black"/>
                <w:noProof/>
              </w:rPr>
            </w:pPr>
            <w:r w:rsidRPr="00DB443C">
              <w:rPr>
                <w:rFonts w:eastAsia="Helvetica-Black"/>
                <w:noProof/>
              </w:rPr>
              <w:t>pique</w:t>
            </w:r>
          </w:p>
        </w:tc>
      </w:tr>
    </w:tbl>
    <w:p w14:paraId="274B113D" w14:textId="77777777" w:rsidR="00DB443C" w:rsidRPr="00DB443C" w:rsidRDefault="00DB443C" w:rsidP="00BD0F70">
      <w:pPr>
        <w:pStyle w:val="Pa0"/>
        <w:spacing w:before="0" w:after="0" w:line="240" w:lineRule="auto"/>
        <w:jc w:val="center"/>
        <w:rPr>
          <w:rFonts w:eastAsia="Helvetica-Black"/>
          <w:noProof/>
          <w:sz w:val="2"/>
          <w:szCs w:val="2"/>
        </w:rPr>
      </w:pPr>
    </w:p>
    <w:sectPr w:rsidR="00DB443C" w:rsidRPr="00DB443C" w:rsidSect="00563D57">
      <w:pgSz w:w="11906" w:h="16838"/>
      <w:pgMar w:top="568" w:right="1418" w:bottom="675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gi">
    <w:panose1 w:val="04040504060007020D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-Black">
    <w:altName w:val="Cambri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pitch w:val="default"/>
  </w:font>
  <w:font w:name="HG Mincho Light J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422A4DC"/>
    <w:lvl w:ilvl="0">
      <w:numFmt w:val="decimal"/>
      <w:lvlText w:val="*"/>
      <w:lvlJc w:val="left"/>
    </w:lvl>
  </w:abstractNum>
  <w:abstractNum w:abstractNumId="1" w15:restartNumberingAfterBreak="0">
    <w:nsid w:val="116C0510"/>
    <w:multiLevelType w:val="hybridMultilevel"/>
    <w:tmpl w:val="A97EE816"/>
    <w:lvl w:ilvl="0" w:tplc="1472B2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7FDB"/>
    <w:multiLevelType w:val="hybridMultilevel"/>
    <w:tmpl w:val="726AA6E6"/>
    <w:lvl w:ilvl="0" w:tplc="7458E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41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64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6C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41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63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8A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0F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92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A369C"/>
    <w:multiLevelType w:val="hybridMultilevel"/>
    <w:tmpl w:val="A97EE816"/>
    <w:lvl w:ilvl="0" w:tplc="1472B2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421E5"/>
    <w:multiLevelType w:val="hybridMultilevel"/>
    <w:tmpl w:val="726AA6E6"/>
    <w:lvl w:ilvl="0" w:tplc="58B6C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8A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0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BA3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4A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E0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EA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E2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8B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D6F7E"/>
    <w:multiLevelType w:val="hybridMultilevel"/>
    <w:tmpl w:val="11149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970"/>
    <w:multiLevelType w:val="multilevel"/>
    <w:tmpl w:val="726A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C89"/>
    <w:rsid w:val="0005152B"/>
    <w:rsid w:val="000D480C"/>
    <w:rsid w:val="001005C2"/>
    <w:rsid w:val="00133443"/>
    <w:rsid w:val="00147E6B"/>
    <w:rsid w:val="001A7859"/>
    <w:rsid w:val="00220E9F"/>
    <w:rsid w:val="002C25A5"/>
    <w:rsid w:val="00312925"/>
    <w:rsid w:val="003E3878"/>
    <w:rsid w:val="00445419"/>
    <w:rsid w:val="00505957"/>
    <w:rsid w:val="00563D57"/>
    <w:rsid w:val="0057112C"/>
    <w:rsid w:val="00576FF8"/>
    <w:rsid w:val="005A31D4"/>
    <w:rsid w:val="005C0319"/>
    <w:rsid w:val="00631D60"/>
    <w:rsid w:val="0072161A"/>
    <w:rsid w:val="007379D3"/>
    <w:rsid w:val="0075201D"/>
    <w:rsid w:val="008C2B15"/>
    <w:rsid w:val="008D6784"/>
    <w:rsid w:val="00964634"/>
    <w:rsid w:val="00983E5B"/>
    <w:rsid w:val="00A16227"/>
    <w:rsid w:val="00AB6F8F"/>
    <w:rsid w:val="00B64426"/>
    <w:rsid w:val="00B82E9C"/>
    <w:rsid w:val="00BA0991"/>
    <w:rsid w:val="00BD0F70"/>
    <w:rsid w:val="00C25D4A"/>
    <w:rsid w:val="00C33639"/>
    <w:rsid w:val="00C97DB9"/>
    <w:rsid w:val="00CC266A"/>
    <w:rsid w:val="00CC5C7A"/>
    <w:rsid w:val="00CD5A19"/>
    <w:rsid w:val="00D15EB6"/>
    <w:rsid w:val="00D42C89"/>
    <w:rsid w:val="00D73619"/>
    <w:rsid w:val="00D97FAB"/>
    <w:rsid w:val="00DB443C"/>
    <w:rsid w:val="00E6433C"/>
    <w:rsid w:val="00E647D1"/>
    <w:rsid w:val="00E815FE"/>
    <w:rsid w:val="00F00098"/>
    <w:rsid w:val="00F662AD"/>
    <w:rsid w:val="00FE4C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E2A6"/>
  <w15:docId w15:val="{9E7BAEA9-34EB-CC4E-A783-037DF203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D4A"/>
    <w:rPr>
      <w:sz w:val="24"/>
      <w:szCs w:val="24"/>
    </w:rPr>
  </w:style>
  <w:style w:type="paragraph" w:styleId="Titre1">
    <w:name w:val="heading 1"/>
    <w:basedOn w:val="Normal"/>
    <w:next w:val="Normal"/>
    <w:qFormat/>
    <w:rsid w:val="00C25D4A"/>
    <w:pPr>
      <w:keepNext/>
      <w:jc w:val="center"/>
      <w:outlineLvl w:val="0"/>
    </w:pPr>
    <w:rPr>
      <w:rFonts w:ascii="Gigi" w:hAnsi="Gigi"/>
      <w:sz w:val="40"/>
    </w:rPr>
  </w:style>
  <w:style w:type="paragraph" w:styleId="Titre2">
    <w:name w:val="heading 2"/>
    <w:basedOn w:val="Normal"/>
    <w:next w:val="Normal"/>
    <w:qFormat/>
    <w:rsid w:val="00C25D4A"/>
    <w:pPr>
      <w:keepNext/>
      <w:outlineLvl w:val="1"/>
    </w:pPr>
    <w:rPr>
      <w:rFonts w:ascii="Gigi" w:hAnsi="Gigi"/>
      <w:sz w:val="32"/>
    </w:rPr>
  </w:style>
  <w:style w:type="paragraph" w:styleId="Titre3">
    <w:name w:val="heading 3"/>
    <w:basedOn w:val="Normal"/>
    <w:next w:val="Normal"/>
    <w:qFormat/>
    <w:rsid w:val="00C25D4A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C25D4A"/>
    <w:pPr>
      <w:keepNext/>
      <w:outlineLvl w:val="3"/>
    </w:pPr>
    <w:rPr>
      <w:rFonts w:ascii="Franklin Gothic Medium" w:hAnsi="Franklin Gothic Medium"/>
      <w:color w:val="000000"/>
      <w:sz w:val="32"/>
      <w:szCs w:val="48"/>
    </w:rPr>
  </w:style>
  <w:style w:type="paragraph" w:styleId="Titre5">
    <w:name w:val="heading 5"/>
    <w:basedOn w:val="Normal"/>
    <w:next w:val="Normal"/>
    <w:qFormat/>
    <w:rsid w:val="00C25D4A"/>
    <w:pPr>
      <w:keepNext/>
      <w:outlineLvl w:val="4"/>
    </w:pPr>
    <w:rPr>
      <w:color w:val="000000"/>
      <w:sz w:val="44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1">
    <w:name w:val="A1"/>
    <w:rsid w:val="00C25D4A"/>
    <w:rPr>
      <w:rFonts w:ascii="Helvetica-Black" w:eastAsia="Helvetica-Black" w:hAnsi="Helvetica-Black"/>
      <w:b/>
      <w:color w:val="000000"/>
      <w:sz w:val="30"/>
    </w:rPr>
  </w:style>
  <w:style w:type="character" w:customStyle="1" w:styleId="A3">
    <w:name w:val="A3"/>
    <w:rsid w:val="00C25D4A"/>
    <w:rPr>
      <w:rFonts w:ascii="Helvetica-Black" w:eastAsia="Helvetica-Black" w:hAnsi="Helvetica-Black"/>
      <w:b/>
      <w:color w:val="000000"/>
      <w:sz w:val="26"/>
      <w:u w:val="single"/>
    </w:rPr>
  </w:style>
  <w:style w:type="character" w:customStyle="1" w:styleId="A4">
    <w:name w:val="A4"/>
    <w:rsid w:val="00C25D4A"/>
    <w:rPr>
      <w:rFonts w:ascii="Helvetica-Black" w:eastAsia="Helvetica-Black" w:hAnsi="Helvetica-Black"/>
      <w:b/>
      <w:color w:val="000000"/>
      <w:sz w:val="22"/>
    </w:rPr>
  </w:style>
  <w:style w:type="character" w:customStyle="1" w:styleId="A2">
    <w:name w:val="A2"/>
    <w:rsid w:val="00C25D4A"/>
    <w:rPr>
      <w:rFonts w:ascii="Helvetica-Bold" w:eastAsia="Helvetica-Bold" w:hAnsi="Helvetica-Bold"/>
      <w:b/>
      <w:color w:val="000000"/>
      <w:sz w:val="20"/>
    </w:rPr>
  </w:style>
  <w:style w:type="character" w:customStyle="1" w:styleId="A0">
    <w:name w:val="A0"/>
    <w:rsid w:val="00C25D4A"/>
    <w:rPr>
      <w:rFonts w:ascii="Helvetica-Bold" w:eastAsia="Helvetica-Bold" w:hAnsi="Helvetica-Bold"/>
      <w:b/>
      <w:color w:val="000000"/>
      <w:sz w:val="16"/>
    </w:rPr>
  </w:style>
  <w:style w:type="paragraph" w:customStyle="1" w:styleId="Pa0">
    <w:name w:val="Pa0"/>
    <w:basedOn w:val="Normal"/>
    <w:next w:val="Normal"/>
    <w:rsid w:val="00C25D4A"/>
    <w:pPr>
      <w:widowControl w:val="0"/>
      <w:suppressAutoHyphens/>
      <w:autoSpaceDE w:val="0"/>
      <w:spacing w:before="160" w:after="40" w:line="481" w:lineRule="atLeast"/>
    </w:pPr>
    <w:rPr>
      <w:rFonts w:eastAsia="HG Mincho Light J"/>
      <w:color w:val="000000"/>
      <w:szCs w:val="20"/>
      <w:lang w:val="en-US"/>
    </w:rPr>
  </w:style>
  <w:style w:type="paragraph" w:customStyle="1" w:styleId="Pa3">
    <w:name w:val="Pa3"/>
    <w:basedOn w:val="Normal"/>
    <w:next w:val="Normal"/>
    <w:rsid w:val="00C25D4A"/>
    <w:pPr>
      <w:widowControl w:val="0"/>
      <w:suppressAutoHyphens/>
      <w:autoSpaceDE w:val="0"/>
      <w:spacing w:before="160" w:after="40" w:line="141" w:lineRule="atLeast"/>
    </w:pPr>
    <w:rPr>
      <w:rFonts w:eastAsia="HG Mincho Light J"/>
      <w:color w:val="000000"/>
      <w:szCs w:val="20"/>
      <w:lang w:val="en-US"/>
    </w:rPr>
  </w:style>
  <w:style w:type="paragraph" w:customStyle="1" w:styleId="Pa2">
    <w:name w:val="Pa2"/>
    <w:basedOn w:val="Normal"/>
    <w:next w:val="Normal"/>
    <w:rsid w:val="00C25D4A"/>
    <w:pPr>
      <w:widowControl w:val="0"/>
      <w:suppressAutoHyphens/>
      <w:autoSpaceDE w:val="0"/>
      <w:spacing w:line="201" w:lineRule="atLeast"/>
    </w:pPr>
    <w:rPr>
      <w:rFonts w:eastAsia="HG Mincho Light J"/>
      <w:color w:val="000000"/>
      <w:szCs w:val="20"/>
      <w:lang w:val="en-US"/>
    </w:rPr>
  </w:style>
  <w:style w:type="paragraph" w:customStyle="1" w:styleId="Pa4">
    <w:name w:val="Pa4"/>
    <w:basedOn w:val="Normal"/>
    <w:next w:val="Normal"/>
    <w:rsid w:val="00C25D4A"/>
    <w:pPr>
      <w:widowControl w:val="0"/>
      <w:suppressAutoHyphens/>
      <w:autoSpaceDE w:val="0"/>
      <w:spacing w:line="241" w:lineRule="atLeast"/>
    </w:pPr>
    <w:rPr>
      <w:rFonts w:eastAsia="HG Mincho Light J"/>
      <w:color w:val="000000"/>
      <w:szCs w:val="20"/>
      <w:lang w:val="en-US"/>
    </w:rPr>
  </w:style>
  <w:style w:type="paragraph" w:styleId="Textedebulles">
    <w:name w:val="Balloon Text"/>
    <w:basedOn w:val="Normal"/>
    <w:semiHidden/>
    <w:rsid w:val="00DC2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7DEF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8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Laurent Bottier</cp:lastModifiedBy>
  <cp:revision>4</cp:revision>
  <cp:lastPrinted>2022-03-07T07:17:00Z</cp:lastPrinted>
  <dcterms:created xsi:type="dcterms:W3CDTF">2022-03-07T07:17:00Z</dcterms:created>
  <dcterms:modified xsi:type="dcterms:W3CDTF">2022-03-07T08:53:00Z</dcterms:modified>
</cp:coreProperties>
</file>